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0702" w14:textId="77777777" w:rsidR="00EC06AA" w:rsidRDefault="00862DDA">
      <w:pPr>
        <w:keepNext/>
        <w:jc w:val="both"/>
      </w:pPr>
      <w:r>
        <w:rPr>
          <w:rFonts w:ascii="ＭＳ ゴシック" w:eastAsia="ＭＳ ゴシック" w:hAnsi="ＭＳ ゴシック" w:cs="ＭＳ ゴシック" w:hint="eastAsia"/>
        </w:rPr>
        <w:t>様式第５号</w:t>
      </w:r>
      <w:r>
        <w:rPr>
          <w:rFonts w:hint="eastAsia"/>
        </w:rPr>
        <w:t>（第７条関係）</w:t>
      </w:r>
    </w:p>
    <w:p w14:paraId="13D5AA9C" w14:textId="77777777" w:rsidR="00862DDA" w:rsidRDefault="00862DDA" w:rsidP="00862DDA">
      <w:pPr>
        <w:wordWrap w:val="0"/>
        <w:adjustRightInd w:val="0"/>
        <w:spacing w:line="380" w:lineRule="exact"/>
        <w:textAlignment w:val="center"/>
        <w:rPr>
          <w:rFonts w:asciiTheme="minorEastAsia" w:eastAsiaTheme="minorEastAsia" w:hAnsiTheme="minorEastAsia" w:cs="Times New Roman"/>
          <w:szCs w:val="21"/>
        </w:rPr>
      </w:pPr>
    </w:p>
    <w:tbl>
      <w:tblPr>
        <w:tblW w:w="8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7607"/>
        <w:gridCol w:w="883"/>
      </w:tblGrid>
      <w:tr w:rsidR="00862DDA" w14:paraId="11B75E0B" w14:textId="77777777" w:rsidTr="00862DDA">
        <w:trPr>
          <w:cantSplit/>
          <w:trHeight w:hRule="exact" w:val="420"/>
        </w:trPr>
        <w:tc>
          <w:tcPr>
            <w:tcW w:w="7609" w:type="dxa"/>
            <w:tcBorders>
              <w:top w:val="nil"/>
              <w:left w:val="nil"/>
              <w:bottom w:val="nil"/>
              <w:right w:val="single" w:sz="4" w:space="0" w:color="auto"/>
            </w:tcBorders>
            <w:vAlign w:val="center"/>
          </w:tcPr>
          <w:p w14:paraId="06FED9E6" w14:textId="77777777" w:rsidR="00862DDA" w:rsidRDefault="00862DDA">
            <w:pPr>
              <w:wordWrap w:val="0"/>
              <w:adjustRightInd w:val="0"/>
              <w:spacing w:line="380" w:lineRule="exact"/>
              <w:textAlignment w:val="center"/>
              <w:rPr>
                <w:rFonts w:asciiTheme="minorEastAsia" w:eastAsiaTheme="minorEastAsia" w:hAnsiTheme="minorEastAsia"/>
                <w:szCs w:val="21"/>
              </w:rPr>
            </w:pP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79F9FB02"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収入</w:t>
            </w:r>
          </w:p>
          <w:p w14:paraId="061F6D3F"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p>
          <w:p w14:paraId="7EAEC48D"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印紙</w:t>
            </w:r>
          </w:p>
        </w:tc>
      </w:tr>
      <w:tr w:rsidR="00862DDA" w14:paraId="462AE9D4" w14:textId="77777777" w:rsidTr="00862DDA">
        <w:trPr>
          <w:cantSplit/>
          <w:trHeight w:val="420"/>
        </w:trPr>
        <w:tc>
          <w:tcPr>
            <w:tcW w:w="7609" w:type="dxa"/>
            <w:tcBorders>
              <w:top w:val="nil"/>
              <w:left w:val="nil"/>
              <w:bottom w:val="nil"/>
              <w:right w:val="single" w:sz="4" w:space="0" w:color="auto"/>
            </w:tcBorders>
            <w:vAlign w:val="center"/>
          </w:tcPr>
          <w:p w14:paraId="429F998C" w14:textId="77777777" w:rsidR="00862DDA" w:rsidRDefault="00862DDA">
            <w:pPr>
              <w:wordWrap w:val="0"/>
              <w:adjustRightInd w:val="0"/>
              <w:spacing w:line="380" w:lineRule="exact"/>
              <w:textAlignment w:val="center"/>
              <w:rPr>
                <w:rFonts w:asciiTheme="minorEastAsia" w:eastAsiaTheme="minorEastAsia" w:hAnsiTheme="minorEastAsia"/>
                <w:szCs w:val="21"/>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7FD2699F" w14:textId="77777777" w:rsidR="00862DDA" w:rsidRDefault="00862DDA">
            <w:pPr>
              <w:widowControl/>
              <w:rPr>
                <w:rFonts w:asciiTheme="minorEastAsia" w:eastAsiaTheme="minorEastAsia" w:hAnsiTheme="minorEastAsia"/>
                <w:kern w:val="2"/>
                <w:szCs w:val="21"/>
              </w:rPr>
            </w:pPr>
          </w:p>
        </w:tc>
      </w:tr>
    </w:tbl>
    <w:p w14:paraId="77594799" w14:textId="77777777" w:rsidR="00862DDA" w:rsidRDefault="00862DDA" w:rsidP="00862DDA">
      <w:pPr>
        <w:wordWrap w:val="0"/>
        <w:adjustRightInd w:val="0"/>
        <w:spacing w:line="380" w:lineRule="exact"/>
        <w:jc w:val="center"/>
        <w:textAlignment w:val="center"/>
        <w:rPr>
          <w:rFonts w:asciiTheme="minorEastAsia" w:eastAsiaTheme="minorEastAsia" w:hAnsiTheme="minorEastAsia" w:cs="Times New Roman"/>
          <w:kern w:val="2"/>
          <w:szCs w:val="21"/>
        </w:rPr>
      </w:pPr>
      <w:r>
        <w:rPr>
          <w:rFonts w:asciiTheme="minorEastAsia" w:eastAsiaTheme="minorEastAsia" w:hAnsiTheme="minorEastAsia" w:hint="eastAsia"/>
          <w:szCs w:val="21"/>
        </w:rPr>
        <w:t>入学準備金借用契約書</w:t>
      </w:r>
      <w:bookmarkStart w:id="0" w:name="_GoBack"/>
      <w:bookmarkEnd w:id="0"/>
    </w:p>
    <w:p w14:paraId="371CB3C4" w14:textId="77777777" w:rsidR="00862DDA" w:rsidRDefault="00862DDA" w:rsidP="00862DDA">
      <w:pPr>
        <w:wordWrap w:val="0"/>
        <w:adjustRightInd w:val="0"/>
        <w:spacing w:line="380" w:lineRule="exact"/>
        <w:jc w:val="center"/>
        <w:textAlignment w:val="center"/>
        <w:rPr>
          <w:rFonts w:asciiTheme="minorEastAsia" w:eastAsiaTheme="minorEastAsia" w:hAnsiTheme="minorEastAsia"/>
          <w:szCs w:val="21"/>
        </w:rPr>
      </w:pPr>
    </w:p>
    <w:p w14:paraId="6329315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安曇野市（以下「貸主」という。）は、　　　　　（以下「借主」という。）及び　　　　　　　（以下「連帯保証人」という。）と、次のとおり金銭消費貸借契約を締結する。</w:t>
      </w:r>
    </w:p>
    <w:p w14:paraId="3E575104"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p>
    <w:p w14:paraId="36CBE1F1"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（目的）</w:t>
      </w:r>
    </w:p>
    <w:p w14:paraId="46A7AC13"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第１条　貸主は、借主に対し、安曇野市入学準備金貸付基金条例（平成28年安曇野市条例第38号）に基づき入学準備金を貸し付けるものとする。</w:t>
      </w:r>
    </w:p>
    <w:p w14:paraId="2981205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（貸借）</w:t>
      </w:r>
    </w:p>
    <w:p w14:paraId="59C31986"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第２条　貸主は、借主に対し、金　　　　</w:t>
      </w:r>
      <w:r>
        <w:rPr>
          <w:rFonts w:asciiTheme="minorEastAsia" w:eastAsiaTheme="minorEastAsia" w:hAnsiTheme="minorEastAsia" w:hint="eastAsia"/>
          <w:color w:val="4472C4" w:themeColor="accent1"/>
          <w:szCs w:val="21"/>
        </w:rPr>
        <w:t xml:space="preserve">　　</w:t>
      </w:r>
      <w:r>
        <w:rPr>
          <w:rFonts w:asciiTheme="minorEastAsia" w:eastAsiaTheme="minorEastAsia" w:hAnsiTheme="minorEastAsia" w:hint="eastAsia"/>
          <w:szCs w:val="21"/>
        </w:rPr>
        <w:t>円を振込みにより貸し付けるものとする。</w:t>
      </w:r>
    </w:p>
    <w:p w14:paraId="2CB71B0C"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（利息）</w:t>
      </w:r>
    </w:p>
    <w:p w14:paraId="07956E62" w14:textId="77777777" w:rsidR="00862DDA" w:rsidRDefault="00862DDA" w:rsidP="00862DDA">
      <w:pPr>
        <w:wordWrap w:val="0"/>
        <w:adjustRightInd w:val="0"/>
        <w:spacing w:line="38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第３条　入学準備金の利子は、付さないものとする。</w:t>
      </w:r>
    </w:p>
    <w:p w14:paraId="0AB862F9"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（返済期間）</w:t>
      </w:r>
    </w:p>
    <w:p w14:paraId="5EB994DD"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第４条　入学準備金の返済期間は　　　年　月　日から　　　年　月　日までの　年とする。</w:t>
      </w:r>
    </w:p>
    <w:p w14:paraId="1090DB26"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（返済金額等）</w:t>
      </w:r>
    </w:p>
    <w:p w14:paraId="2033F3C2"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第５条　借主は、毎月　までに、金　　　　　円を、貸主の指定する方法により貸主に支払わなければならない。</w:t>
      </w:r>
    </w:p>
    <w:p w14:paraId="041B20BD"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（解除）</w:t>
      </w:r>
    </w:p>
    <w:p w14:paraId="1FC39C2C"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第６条　貸主は、借主が次の各号のいずれかに該当すると認めたときは、入学準備金の貸付決定を取り消し、貸付契約を解除するものとする。</w:t>
      </w:r>
    </w:p>
    <w:p w14:paraId="2E4B0F97" w14:textId="77777777" w:rsidR="00862DDA" w:rsidRDefault="00862DDA" w:rsidP="00862DDA">
      <w:pPr>
        <w:ind w:leftChars="100" w:left="448" w:hangingChars="100" w:hanging="224"/>
        <w:rPr>
          <w:rFonts w:asciiTheme="minorEastAsia" w:eastAsiaTheme="minorEastAsia" w:hAnsiTheme="minorEastAsia" w:cs="Times New Roman"/>
          <w:szCs w:val="21"/>
        </w:rPr>
      </w:pPr>
      <w:r>
        <w:rPr>
          <w:rFonts w:asciiTheme="minorEastAsia" w:eastAsiaTheme="minorEastAsia" w:hAnsiTheme="minorEastAsia" w:hint="eastAsia"/>
          <w:szCs w:val="21"/>
        </w:rPr>
        <w:t>(１)　借主が市外に転出したとき、又は住民基本台帳に登録されている住所に居住していないことが明らかになったとき。</w:t>
      </w:r>
    </w:p>
    <w:p w14:paraId="10A1D1E6" w14:textId="77777777" w:rsidR="00862DDA" w:rsidRDefault="00862DDA" w:rsidP="00862DDA">
      <w:pPr>
        <w:ind w:firstLineChars="100" w:firstLine="224"/>
        <w:rPr>
          <w:rFonts w:asciiTheme="minorEastAsia" w:eastAsiaTheme="minorEastAsia" w:hAnsiTheme="minorEastAsia"/>
          <w:szCs w:val="21"/>
        </w:rPr>
      </w:pPr>
      <w:r>
        <w:rPr>
          <w:rFonts w:asciiTheme="minorEastAsia" w:eastAsiaTheme="minorEastAsia" w:hAnsiTheme="minorEastAsia" w:hint="eastAsia"/>
          <w:szCs w:val="21"/>
        </w:rPr>
        <w:t>(２)　連帯保証人を欠くことになったとき。</w:t>
      </w:r>
    </w:p>
    <w:p w14:paraId="2AFE2751" w14:textId="77777777" w:rsidR="00862DDA" w:rsidRDefault="00862DDA" w:rsidP="00862DDA">
      <w:pPr>
        <w:ind w:leftChars="100" w:left="448" w:hangingChars="100" w:hanging="224"/>
        <w:rPr>
          <w:rFonts w:asciiTheme="minorEastAsia" w:eastAsiaTheme="minorEastAsia" w:hAnsiTheme="minorEastAsia"/>
          <w:szCs w:val="21"/>
        </w:rPr>
      </w:pPr>
      <w:r>
        <w:rPr>
          <w:rFonts w:asciiTheme="minorEastAsia" w:eastAsiaTheme="minorEastAsia" w:hAnsiTheme="minorEastAsia" w:hint="eastAsia"/>
          <w:szCs w:val="21"/>
        </w:rPr>
        <w:t>(３)　虚偽の申請その他不正な方法により入学準備金の貸付けを受けようとし、又は貸付けを受けたとき。</w:t>
      </w:r>
    </w:p>
    <w:p w14:paraId="73372231"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(４)　入学予定者が入学をしなかったとき。</w:t>
      </w:r>
    </w:p>
    <w:p w14:paraId="2527B4DA"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（一時返済）</w:t>
      </w:r>
    </w:p>
    <w:p w14:paraId="7F51DD31"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第７条　貸主は、借主が返済を怠ったときは、第５条の規定にかかわらず、借主に対し、入学準備金の全部又は一部につき、一時返済を請求することができる。</w:t>
      </w:r>
    </w:p>
    <w:p w14:paraId="029FA461" w14:textId="3BC5F4EA"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lastRenderedPageBreak/>
        <w:t>２　前項の請求があったときは、借主は、期限の利益を失い、</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借り受けた入学準備金の全額を返済しなければならない。</w:t>
      </w:r>
    </w:p>
    <w:p w14:paraId="4171CF37" w14:textId="57927644"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３　借主が強制執行、破産、競売、差押え、仮差押え、仮処分又は民事再生に係る手続開始の申立てを受けたときは、貸主からの請求の有無にかかわらず、借主は、期限の利益を失い、</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借り受けた入学準備金の全額を返済しなければならない。</w:t>
      </w:r>
    </w:p>
    <w:p w14:paraId="462750BE"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４　借主及び連帯保証人は、前３項の規定により借主が期限の利益を失った場合に貸主が保有する自己の市税に関する情報その他一切の情報を貸主が入学準備金の保全及び回収に必要な範囲で利用することについて、あらかじめ同意するものとする。</w:t>
      </w:r>
    </w:p>
    <w:p w14:paraId="6D5158BF"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（遅延損害金）</w:t>
      </w:r>
    </w:p>
    <w:p w14:paraId="64C67B6A"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第８条　借主が期日までに支払わない場合の遅延損害金は、法定利率によるものとする。ただし、法令の改正その他特別な事情があるときは、別途協議するものとする。</w:t>
      </w:r>
    </w:p>
    <w:p w14:paraId="2D797E3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（連帯保証人）</w:t>
      </w:r>
    </w:p>
    <w:p w14:paraId="28EC666A"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第９条　連帯保証人は、本契約から生ずる一切の債務について保証し、借主と連帯して債務履行の責を負うものとする。</w:t>
      </w:r>
    </w:p>
    <w:p w14:paraId="1021C734" w14:textId="17611DCA"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２　借主は、連帯保証人の死亡その他の連帯保証人としての資格に重要な変更が生じたときは、</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貸主にその旨を届け出るとともに、新たな連帯保証人を立てなければならない。</w:t>
      </w:r>
    </w:p>
    <w:p w14:paraId="7AE3CF6F"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（費用負担）</w:t>
      </w:r>
    </w:p>
    <w:p w14:paraId="1099C259" w14:textId="77777777" w:rsidR="00862DDA" w:rsidRDefault="00862DDA" w:rsidP="00862DDA">
      <w:pPr>
        <w:wordWrap w:val="0"/>
        <w:adjustRightInd w:val="0"/>
        <w:spacing w:line="38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第10条　借主は、契約書の作成その他の資金貸付手続に関し必要な一切の費用を負担する。</w:t>
      </w:r>
    </w:p>
    <w:p w14:paraId="75C18EE5"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p>
    <w:p w14:paraId="1D93DABC"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本契約を証するためこの証書を３通作成し、各自記名押印の上、各自１通を保有する。</w:t>
      </w:r>
    </w:p>
    <w:p w14:paraId="4C3B155E" w14:textId="77777777" w:rsidR="00862DDA" w:rsidRDefault="00862DDA" w:rsidP="00862DDA">
      <w:pPr>
        <w:wordWrap w:val="0"/>
        <w:adjustRightInd w:val="0"/>
        <w:spacing w:line="380" w:lineRule="exact"/>
        <w:ind w:left="1680"/>
        <w:textAlignment w:val="center"/>
        <w:rPr>
          <w:rFonts w:asciiTheme="minorEastAsia" w:eastAsiaTheme="minorEastAsia" w:hAnsiTheme="minorEastAsia"/>
          <w:szCs w:val="21"/>
        </w:rPr>
      </w:pPr>
    </w:p>
    <w:p w14:paraId="11AFA466" w14:textId="77777777" w:rsidR="00862DDA" w:rsidRDefault="00862DDA" w:rsidP="00862DDA">
      <w:pPr>
        <w:wordWrap w:val="0"/>
        <w:adjustRightInd w:val="0"/>
        <w:spacing w:line="380" w:lineRule="exact"/>
        <w:ind w:left="1680"/>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 xml:space="preserve">　　年　　月　　日</w:t>
      </w:r>
    </w:p>
    <w:p w14:paraId="1A428A17"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p>
    <w:p w14:paraId="05B84E34"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（貸主）</w:t>
      </w:r>
    </w:p>
    <w:p w14:paraId="0A9CDD10"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rPr>
        <w:t>住所</w:t>
      </w:r>
    </w:p>
    <w:p w14:paraId="3ED95CD2"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安曇野市</w:t>
      </w:r>
    </w:p>
    <w:p w14:paraId="33CAABFF" w14:textId="77777777" w:rsidR="00862DDA" w:rsidRDefault="00862DDA" w:rsidP="00862DDA">
      <w:pPr>
        <w:adjustRightInd w:val="0"/>
        <w:spacing w:line="380" w:lineRule="exact"/>
        <w:ind w:right="-2" w:firstLineChars="1700" w:firstLine="3807"/>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 xml:space="preserve">　　市長</w:t>
      </w: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bdr w:val="single" w:sz="4" w:space="0" w:color="auto" w:frame="1"/>
        </w:rPr>
        <w:t>印</w:t>
      </w:r>
    </w:p>
    <w:p w14:paraId="013528F6"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（借主）</w:t>
      </w:r>
    </w:p>
    <w:p w14:paraId="6F71183E"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住所</w:t>
      </w:r>
    </w:p>
    <w:p w14:paraId="60BBE92D" w14:textId="77777777" w:rsidR="00862DDA" w:rsidRDefault="00862DDA" w:rsidP="00862DDA">
      <w:pPr>
        <w:adjustRightInd w:val="0"/>
        <w:spacing w:line="380" w:lineRule="exact"/>
        <w:ind w:right="311"/>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氏名　　　　　　　　　　　　　　　　　　㊞</w:t>
      </w:r>
    </w:p>
    <w:p w14:paraId="602BA247" w14:textId="77777777" w:rsidR="00862DDA" w:rsidRDefault="00862DDA" w:rsidP="00862DDA">
      <w:pPr>
        <w:adjustRightInd w:val="0"/>
        <w:spacing w:line="380" w:lineRule="exact"/>
        <w:ind w:right="3780" w:firstLineChars="1500" w:firstLine="3359"/>
        <w:textAlignment w:val="center"/>
        <w:rPr>
          <w:rFonts w:asciiTheme="minorEastAsia" w:eastAsiaTheme="minorEastAsia" w:hAnsiTheme="minorEastAsia"/>
          <w:szCs w:val="21"/>
        </w:rPr>
      </w:pPr>
      <w:r>
        <w:rPr>
          <w:rFonts w:asciiTheme="minorEastAsia" w:eastAsiaTheme="minorEastAsia" w:hAnsiTheme="minorEastAsia" w:hint="eastAsia"/>
          <w:szCs w:val="21"/>
          <w:lang w:eastAsia="zh-TW"/>
        </w:rPr>
        <w:t>（連帯保証人）</w:t>
      </w:r>
    </w:p>
    <w:p w14:paraId="04FD7741"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lang w:eastAsia="zh-TW"/>
        </w:rPr>
        <w:t>住所</w:t>
      </w:r>
    </w:p>
    <w:p w14:paraId="0AD4BCF4" w14:textId="77777777" w:rsidR="00862DDA" w:rsidRDefault="00862DDA" w:rsidP="00862DDA">
      <w:pPr>
        <w:adjustRightInd w:val="0"/>
        <w:spacing w:line="380" w:lineRule="exact"/>
        <w:ind w:right="446" w:firstLineChars="1600" w:firstLine="3583"/>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eastAsia="zh-TW"/>
        </w:rPr>
        <w:t xml:space="preserve">氏名 </w:t>
      </w:r>
      <w:r>
        <w:rPr>
          <w:rFonts w:asciiTheme="minorEastAsia" w:eastAsiaTheme="minorEastAsia" w:hAnsiTheme="minorEastAsia" w:hint="eastAsia"/>
          <w:szCs w:val="21"/>
        </w:rPr>
        <w:t xml:space="preserve">                               　　㊞</w:t>
      </w:r>
    </w:p>
    <w:p w14:paraId="7B3A6733" w14:textId="2E33BF1D" w:rsidR="00EC06AA" w:rsidRPr="00EE5814" w:rsidRDefault="00EC06AA">
      <w:pPr>
        <w:jc w:val="both"/>
      </w:pPr>
    </w:p>
    <w:sectPr w:rsidR="00EC06AA" w:rsidRPr="00EE5814" w:rsidSect="00A05883">
      <w:type w:val="continuous"/>
      <w:pgSz w:w="11906" w:h="16838"/>
      <w:pgMar w:top="1587" w:right="1474" w:bottom="1587" w:left="1474" w:header="720" w:footer="60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6D010" w14:textId="77777777" w:rsidR="00EC06AA" w:rsidRDefault="00862DDA">
      <w:r>
        <w:separator/>
      </w:r>
    </w:p>
  </w:endnote>
  <w:endnote w:type="continuationSeparator" w:id="0">
    <w:p w14:paraId="615A2102" w14:textId="77777777" w:rsidR="00EC06AA" w:rsidRDefault="008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FC3BE" w14:textId="77777777" w:rsidR="00EC06AA" w:rsidRDefault="00862DDA">
      <w:r>
        <w:separator/>
      </w:r>
    </w:p>
  </w:footnote>
  <w:footnote w:type="continuationSeparator" w:id="0">
    <w:p w14:paraId="4E86559A" w14:textId="77777777" w:rsidR="00EC06AA" w:rsidRDefault="0086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A15BB"/>
    <w:rsid w:val="006D25E7"/>
    <w:rsid w:val="00862DDA"/>
    <w:rsid w:val="008924B8"/>
    <w:rsid w:val="00A05883"/>
    <w:rsid w:val="00A77B3E"/>
    <w:rsid w:val="00CA2A55"/>
    <w:rsid w:val="00EC06AA"/>
    <w:rsid w:val="00EE58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F118D0"/>
  <w14:defaultImageDpi w14:val="0"/>
  <w15:docId w15:val="{319172DC-A773-4C04-BA4C-EFA822A7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DDA"/>
    <w:pPr>
      <w:tabs>
        <w:tab w:val="center" w:pos="4252"/>
        <w:tab w:val="right" w:pos="8504"/>
      </w:tabs>
      <w:snapToGrid w:val="0"/>
    </w:pPr>
  </w:style>
  <w:style w:type="character" w:customStyle="1" w:styleId="a4">
    <w:name w:val="ヘッダー (文字)"/>
    <w:basedOn w:val="a0"/>
    <w:link w:val="a3"/>
    <w:rsid w:val="00862DDA"/>
    <w:rPr>
      <w:rFonts w:ascii="ＭＳ 明朝" w:eastAsia="ＭＳ 明朝" w:hAnsi="ＭＳ 明朝" w:cs="ＭＳ 明朝"/>
      <w:kern w:val="0"/>
      <w:szCs w:val="24"/>
    </w:rPr>
  </w:style>
  <w:style w:type="paragraph" w:styleId="a5">
    <w:name w:val="footer"/>
    <w:basedOn w:val="a"/>
    <w:link w:val="a6"/>
    <w:rsid w:val="00862DDA"/>
    <w:pPr>
      <w:tabs>
        <w:tab w:val="center" w:pos="4252"/>
        <w:tab w:val="right" w:pos="8504"/>
      </w:tabs>
      <w:snapToGrid w:val="0"/>
    </w:pPr>
  </w:style>
  <w:style w:type="character" w:customStyle="1" w:styleId="a6">
    <w:name w:val="フッター (文字)"/>
    <w:basedOn w:val="a0"/>
    <w:link w:val="a5"/>
    <w:rsid w:val="00862DDA"/>
    <w:rPr>
      <w:rFonts w:ascii="ＭＳ 明朝" w:eastAsia="ＭＳ 明朝" w:hAnsi="ＭＳ 明朝" w:cs="ＭＳ 明朝"/>
      <w:kern w:val="0"/>
      <w:szCs w:val="24"/>
    </w:rPr>
  </w:style>
  <w:style w:type="paragraph" w:styleId="a7">
    <w:name w:val="Note Heading"/>
    <w:basedOn w:val="a"/>
    <w:next w:val="a"/>
    <w:link w:val="a8"/>
    <w:uiPriority w:val="99"/>
    <w:unhideWhenUsed/>
    <w:rsid w:val="00862DDA"/>
    <w:pPr>
      <w:autoSpaceDE/>
      <w:autoSpaceDN/>
      <w:jc w:val="center"/>
    </w:pPr>
    <w:rPr>
      <w:rFonts w:asciiTheme="minorEastAsia" w:eastAsiaTheme="minorEastAsia" w:hAnsiTheme="minorEastAsia" w:cs="Times New Roman"/>
      <w:kern w:val="2"/>
      <w:szCs w:val="21"/>
    </w:rPr>
  </w:style>
  <w:style w:type="character" w:customStyle="1" w:styleId="a8">
    <w:name w:val="記 (文字)"/>
    <w:basedOn w:val="a0"/>
    <w:link w:val="a7"/>
    <w:uiPriority w:val="99"/>
    <w:rsid w:val="00862DDA"/>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16939">
      <w:bodyDiv w:val="1"/>
      <w:marLeft w:val="0"/>
      <w:marRight w:val="0"/>
      <w:marTop w:val="0"/>
      <w:marBottom w:val="0"/>
      <w:divBdr>
        <w:top w:val="none" w:sz="0" w:space="0" w:color="auto"/>
        <w:left w:val="none" w:sz="0" w:space="0" w:color="auto"/>
        <w:bottom w:val="none" w:sz="0" w:space="0" w:color="auto"/>
        <w:right w:val="none" w:sz="0" w:space="0" w:color="auto"/>
      </w:divBdr>
    </w:div>
    <w:div w:id="18195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0914-C85B-4033-85C5-7C4E9C18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満</dc:creator>
  <cp:keywords/>
  <dc:description/>
  <cp:lastModifiedBy>安曇野市役所</cp:lastModifiedBy>
  <cp:revision>2</cp:revision>
  <dcterms:created xsi:type="dcterms:W3CDTF">2024-08-19T05:12:00Z</dcterms:created>
  <dcterms:modified xsi:type="dcterms:W3CDTF">2024-08-19T05:12:00Z</dcterms:modified>
</cp:coreProperties>
</file>