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667CAA">
        <w:rPr>
          <w:rFonts w:hint="eastAsia"/>
          <w:snapToGrid w:val="0"/>
        </w:rPr>
        <w:t>工業系省エネ・ゼロカーボン推進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2AF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67CAA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70294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37D4D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3F61F-955A-46EF-B30A-99341BD0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18</cp:revision>
  <cp:lastPrinted>2023-03-30T07:57:00Z</cp:lastPrinted>
  <dcterms:created xsi:type="dcterms:W3CDTF">2022-05-12T01:09:00Z</dcterms:created>
  <dcterms:modified xsi:type="dcterms:W3CDTF">2025-03-30T22:07:00Z</dcterms:modified>
</cp:coreProperties>
</file>