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747D1" w:rsidRPr="000747D1" w:rsidTr="00C02E12">
        <w:trPr>
          <w:trHeight w:val="552"/>
        </w:trPr>
        <w:tc>
          <w:tcPr>
            <w:tcW w:w="9268" w:type="dxa"/>
            <w:shd w:val="clear" w:color="auto" w:fill="auto"/>
            <w:vAlign w:val="center"/>
          </w:tcPr>
          <w:p w:rsidR="00F95C3B" w:rsidRPr="000747D1" w:rsidRDefault="001C7F44" w:rsidP="00C02E12">
            <w:pPr>
              <w:jc w:val="left"/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・</w:t>
            </w:r>
            <w:r w:rsidR="00790C3B" w:rsidRPr="000747D1">
              <w:rPr>
                <w:rFonts w:hint="eastAsia"/>
                <w:sz w:val="21"/>
                <w:szCs w:val="21"/>
              </w:rPr>
              <w:t>受託方針について</w:t>
            </w:r>
          </w:p>
        </w:tc>
      </w:tr>
      <w:tr w:rsidR="000747D1" w:rsidRPr="000747D1" w:rsidTr="00C02E12">
        <w:trPr>
          <w:trHeight w:val="13309"/>
        </w:trPr>
        <w:tc>
          <w:tcPr>
            <w:tcW w:w="9268" w:type="dxa"/>
            <w:shd w:val="clear" w:color="auto" w:fill="auto"/>
          </w:tcPr>
          <w:p w:rsidR="00F95C3B" w:rsidRPr="000747D1" w:rsidRDefault="00816F86" w:rsidP="00C02E12">
            <w:pPr>
              <w:ind w:firstLineChars="100" w:firstLine="189"/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受託方針について記載すること。</w:t>
            </w:r>
          </w:p>
        </w:tc>
      </w:tr>
    </w:tbl>
    <w:p w:rsidR="00374073" w:rsidRPr="000747D1" w:rsidRDefault="00686606">
      <w:pPr>
        <w:rPr>
          <w:sz w:val="21"/>
          <w:szCs w:val="21"/>
        </w:rPr>
      </w:pPr>
      <w:r w:rsidRPr="000747D1">
        <w:rPr>
          <w:rFonts w:hint="eastAsia"/>
          <w:sz w:val="21"/>
          <w:szCs w:val="21"/>
        </w:rPr>
        <w:t>様式第９-４号</w:t>
      </w:r>
      <w:bookmarkStart w:id="0" w:name="_GoBack"/>
      <w:bookmarkEnd w:id="0"/>
    </w:p>
    <w:p w:rsidR="00686606" w:rsidRPr="000747D1" w:rsidRDefault="00686606">
      <w:pPr>
        <w:rPr>
          <w:sz w:val="21"/>
          <w:szCs w:val="21"/>
        </w:rPr>
      </w:pPr>
      <w:r w:rsidRPr="000747D1">
        <w:rPr>
          <w:rFonts w:hint="eastAsia"/>
          <w:sz w:val="21"/>
          <w:szCs w:val="21"/>
        </w:rPr>
        <w:lastRenderedPageBreak/>
        <w:t>様式第９-５号</w:t>
      </w:r>
      <w:r w:rsidR="001733E0" w:rsidRPr="000747D1">
        <w:rPr>
          <w:rFonts w:hint="eastAsia"/>
          <w:sz w:val="21"/>
          <w:szCs w:val="21"/>
        </w:rPr>
        <w:t>の１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747D1" w:rsidRPr="000747D1" w:rsidTr="00C02E12">
        <w:trPr>
          <w:trHeight w:val="552"/>
        </w:trPr>
        <w:tc>
          <w:tcPr>
            <w:tcW w:w="9747" w:type="dxa"/>
            <w:shd w:val="clear" w:color="auto" w:fill="auto"/>
            <w:vAlign w:val="center"/>
          </w:tcPr>
          <w:p w:rsidR="00790C3B" w:rsidRPr="000747D1" w:rsidRDefault="001C7F44" w:rsidP="001C7F44">
            <w:pPr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・</w:t>
            </w:r>
            <w:r w:rsidR="00790C3B" w:rsidRPr="000747D1">
              <w:rPr>
                <w:rFonts w:hint="eastAsia"/>
                <w:sz w:val="21"/>
                <w:szCs w:val="21"/>
              </w:rPr>
              <w:t>受託実績について</w:t>
            </w:r>
          </w:p>
        </w:tc>
      </w:tr>
      <w:tr w:rsidR="000747D1" w:rsidRPr="000747D1" w:rsidTr="00C02E12">
        <w:trPr>
          <w:trHeight w:val="13175"/>
        </w:trPr>
        <w:tc>
          <w:tcPr>
            <w:tcW w:w="9747" w:type="dxa"/>
            <w:shd w:val="clear" w:color="auto" w:fill="auto"/>
          </w:tcPr>
          <w:p w:rsidR="00604002" w:rsidRPr="000747D1" w:rsidRDefault="001C7F44" w:rsidP="003D1372">
            <w:pPr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【</w:t>
            </w:r>
            <w:r w:rsidR="002D505D" w:rsidRPr="000747D1">
              <w:rPr>
                <w:rFonts w:hint="eastAsia"/>
                <w:sz w:val="21"/>
                <w:szCs w:val="21"/>
              </w:rPr>
              <w:t>受託実績</w:t>
            </w:r>
            <w:r w:rsidRPr="000747D1">
              <w:rPr>
                <w:rFonts w:hint="eastAsia"/>
                <w:sz w:val="21"/>
                <w:szCs w:val="21"/>
              </w:rPr>
              <w:t>】</w:t>
            </w:r>
          </w:p>
          <w:tbl>
            <w:tblPr>
              <w:tblpPr w:leftFromText="142" w:rightFromText="142" w:vertAnchor="page" w:horzAnchor="margin" w:tblpY="42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41"/>
              <w:gridCol w:w="1129"/>
              <w:gridCol w:w="3681"/>
              <w:gridCol w:w="1986"/>
              <w:gridCol w:w="1584"/>
            </w:tblGrid>
            <w:tr w:rsidR="000747D1" w:rsidRPr="000747D1" w:rsidTr="007C555B">
              <w:trPr>
                <w:trHeight w:val="706"/>
              </w:trPr>
              <w:tc>
                <w:tcPr>
                  <w:tcW w:w="599" w:type="pct"/>
                  <w:shd w:val="clear" w:color="auto" w:fill="auto"/>
                </w:tcPr>
                <w:p w:rsidR="00604002" w:rsidRPr="000747D1" w:rsidRDefault="00604002" w:rsidP="00C02E12">
                  <w:pPr>
                    <w:jc w:val="center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事業体名</w:t>
                  </w:r>
                </w:p>
              </w:tc>
              <w:tc>
                <w:tcPr>
                  <w:tcW w:w="593" w:type="pct"/>
                  <w:shd w:val="clear" w:color="auto" w:fill="auto"/>
                </w:tcPr>
                <w:p w:rsidR="00604002" w:rsidRPr="000747D1" w:rsidRDefault="00604002" w:rsidP="00C02E12">
                  <w:pPr>
                    <w:jc w:val="center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給水人口</w:t>
                  </w:r>
                </w:p>
              </w:tc>
              <w:tc>
                <w:tcPr>
                  <w:tcW w:w="1933" w:type="pct"/>
                  <w:shd w:val="clear" w:color="auto" w:fill="auto"/>
                </w:tcPr>
                <w:p w:rsidR="00604002" w:rsidRPr="000747D1" w:rsidRDefault="000747D1" w:rsidP="00C02E12">
                  <w:pPr>
                    <w:jc w:val="center"/>
                    <w:rPr>
                      <w:sz w:val="21"/>
                      <w:szCs w:val="21"/>
                    </w:rPr>
                  </w:pPr>
                  <w:r w:rsidRPr="000747D1">
                    <w:rPr>
                      <w:noProof/>
                      <w:sz w:val="20"/>
                      <w:szCs w:val="20"/>
                    </w:rPr>
                    <w:pict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_x0000_s1028" type="#_x0000_t86" style="position:absolute;left:0;text-align:left;margin-left:165.8pt;margin-top:17pt;width:7.15pt;height:37.5pt;z-index:251658240;mso-position-horizontal-relative:text;mso-position-vertical-relative:text">
                        <v:textbox inset="5.85pt,.7pt,5.85pt,.7pt"/>
                      </v:shape>
                    </w:pict>
                  </w:r>
                  <w:r w:rsidRPr="000747D1">
                    <w:rPr>
                      <w:noProof/>
                      <w:sz w:val="20"/>
                      <w:szCs w:val="20"/>
                    </w:rPr>
                    <w:pict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_x0000_s1027" type="#_x0000_t85" style="position:absolute;left:0;text-align:left;margin-left:-1.85pt;margin-top:17pt;width:6.75pt;height:37.5pt;z-index:251657216;mso-position-horizontal-relative:text;mso-position-vertical-relative:text">
                        <v:shadow type="perspective" color="#7f7f7f" opacity=".5" offset="1pt" offset2="-1pt"/>
                        <v:textbox inset="5.85pt,.7pt,5.85pt,.7pt"/>
                      </v:shape>
                    </w:pict>
                  </w:r>
                  <w:r w:rsidR="00604002" w:rsidRPr="000747D1">
                    <w:rPr>
                      <w:rFonts w:hint="eastAsia"/>
                      <w:sz w:val="21"/>
                      <w:szCs w:val="21"/>
                    </w:rPr>
                    <w:t>受託業務内容</w:t>
                  </w:r>
                </w:p>
                <w:p w:rsidR="007B1196" w:rsidRPr="000747D1" w:rsidRDefault="001B189A" w:rsidP="001B189A">
                  <w:pPr>
                    <w:jc w:val="center"/>
                    <w:rPr>
                      <w:sz w:val="20"/>
                      <w:szCs w:val="20"/>
                    </w:rPr>
                  </w:pPr>
                  <w:r w:rsidRPr="000747D1">
                    <w:rPr>
                      <w:rFonts w:hint="eastAsia"/>
                      <w:sz w:val="20"/>
                      <w:szCs w:val="20"/>
                    </w:rPr>
                    <w:t>全業務（窓口・検針・開閉栓</w:t>
                  </w:r>
                </w:p>
                <w:p w:rsidR="001B189A" w:rsidRPr="000747D1" w:rsidRDefault="00702B42" w:rsidP="0016337C">
                  <w:pPr>
                    <w:jc w:val="center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0"/>
                      <w:szCs w:val="20"/>
                    </w:rPr>
                    <w:t>料金算定・収納・滞納整理・給水停止</w:t>
                  </w:r>
                  <w:r w:rsidR="001B189A" w:rsidRPr="000747D1">
                    <w:rPr>
                      <w:rFonts w:hint="eastAsia"/>
                      <w:sz w:val="20"/>
                      <w:szCs w:val="20"/>
                    </w:rPr>
                    <w:t>等</w:t>
                  </w:r>
                </w:p>
              </w:tc>
              <w:tc>
                <w:tcPr>
                  <w:tcW w:w="1043" w:type="pct"/>
                  <w:shd w:val="clear" w:color="auto" w:fill="auto"/>
                </w:tcPr>
                <w:p w:rsidR="00604002" w:rsidRPr="000747D1" w:rsidRDefault="00604002" w:rsidP="00C02E12">
                  <w:pPr>
                    <w:jc w:val="center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受託期間</w:t>
                  </w:r>
                </w:p>
              </w:tc>
              <w:tc>
                <w:tcPr>
                  <w:tcW w:w="832" w:type="pct"/>
                  <w:shd w:val="clear" w:color="auto" w:fill="auto"/>
                </w:tcPr>
                <w:p w:rsidR="007B1196" w:rsidRPr="000747D1" w:rsidRDefault="00604002" w:rsidP="00C02E12">
                  <w:pPr>
                    <w:jc w:val="center"/>
                    <w:rPr>
                      <w:sz w:val="18"/>
                      <w:szCs w:val="18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受託金額</w:t>
                  </w:r>
                </w:p>
                <w:p w:rsidR="00604002" w:rsidRPr="000747D1" w:rsidRDefault="00604002" w:rsidP="00C02E12">
                  <w:pPr>
                    <w:jc w:val="center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（税抜）</w:t>
                  </w:r>
                </w:p>
              </w:tc>
            </w:tr>
            <w:tr w:rsidR="000747D1" w:rsidRPr="000747D1" w:rsidTr="007C555B">
              <w:trPr>
                <w:trHeight w:hRule="exact" w:val="680"/>
              </w:trPr>
              <w:tc>
                <w:tcPr>
                  <w:tcW w:w="599" w:type="pct"/>
                  <w:shd w:val="clear" w:color="auto" w:fill="auto"/>
                </w:tcPr>
                <w:p w:rsidR="00506F44" w:rsidRPr="000747D1" w:rsidRDefault="00506F44" w:rsidP="007B1196">
                  <w:pPr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【例</w:t>
                  </w:r>
                  <w:r w:rsidR="007B1196" w:rsidRPr="000747D1">
                    <w:rPr>
                      <w:rFonts w:hint="eastAsia"/>
                      <w:sz w:val="21"/>
                      <w:szCs w:val="21"/>
                    </w:rPr>
                    <w:t>】○県</w:t>
                  </w:r>
                  <w:r w:rsidR="000375AC" w:rsidRPr="000747D1">
                    <w:rPr>
                      <w:rFonts w:hint="eastAsia"/>
                      <w:sz w:val="21"/>
                      <w:szCs w:val="21"/>
                    </w:rPr>
                    <w:t>Ａ</w:t>
                  </w:r>
                  <w:r w:rsidRPr="000747D1">
                    <w:rPr>
                      <w:rFonts w:hint="eastAsia"/>
                      <w:sz w:val="21"/>
                      <w:szCs w:val="21"/>
                    </w:rPr>
                    <w:t>市</w:t>
                  </w:r>
                </w:p>
              </w:tc>
              <w:tc>
                <w:tcPr>
                  <w:tcW w:w="593" w:type="pct"/>
                  <w:shd w:val="clear" w:color="auto" w:fill="auto"/>
                </w:tcPr>
                <w:p w:rsidR="00506F44" w:rsidRPr="000747D1" w:rsidRDefault="007B1196" w:rsidP="00530737">
                  <w:pPr>
                    <w:ind w:firstLineChars="50" w:firstLine="95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98,356人</w:t>
                  </w:r>
                </w:p>
              </w:tc>
              <w:tc>
                <w:tcPr>
                  <w:tcW w:w="1933" w:type="pct"/>
                  <w:shd w:val="clear" w:color="auto" w:fill="auto"/>
                </w:tcPr>
                <w:p w:rsidR="00506F44" w:rsidRPr="000747D1" w:rsidRDefault="007B1196" w:rsidP="00604002">
                  <w:pPr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全事業</w:t>
                  </w:r>
                </w:p>
              </w:tc>
              <w:tc>
                <w:tcPr>
                  <w:tcW w:w="1043" w:type="pct"/>
                  <w:shd w:val="clear" w:color="auto" w:fill="auto"/>
                </w:tcPr>
                <w:p w:rsidR="007B1196" w:rsidRPr="000747D1" w:rsidRDefault="001805CB" w:rsidP="00604002">
                  <w:pPr>
                    <w:rPr>
                      <w:sz w:val="20"/>
                      <w:szCs w:val="20"/>
                    </w:rPr>
                  </w:pPr>
                  <w:r w:rsidRPr="000747D1">
                    <w:rPr>
                      <w:rFonts w:hint="eastAsia"/>
                      <w:sz w:val="20"/>
                      <w:szCs w:val="20"/>
                    </w:rPr>
                    <w:t>平成30</w:t>
                  </w:r>
                  <w:r w:rsidR="007B1196" w:rsidRPr="000747D1">
                    <w:rPr>
                      <w:rFonts w:hint="eastAsia"/>
                      <w:sz w:val="20"/>
                      <w:szCs w:val="20"/>
                    </w:rPr>
                    <w:t>年</w:t>
                  </w:r>
                  <w:r w:rsidRPr="000747D1">
                    <w:rPr>
                      <w:rFonts w:hint="eastAsia"/>
                      <w:sz w:val="20"/>
                      <w:szCs w:val="20"/>
                    </w:rPr>
                    <w:t>４</w:t>
                  </w:r>
                  <w:r w:rsidR="007B1196" w:rsidRPr="000747D1">
                    <w:rPr>
                      <w:rFonts w:hint="eastAsia"/>
                      <w:sz w:val="20"/>
                      <w:szCs w:val="20"/>
                    </w:rPr>
                    <w:t>月</w:t>
                  </w:r>
                  <w:r w:rsidRPr="000747D1">
                    <w:rPr>
                      <w:rFonts w:hint="eastAsia"/>
                      <w:sz w:val="20"/>
                      <w:szCs w:val="20"/>
                    </w:rPr>
                    <w:t>１</w:t>
                  </w:r>
                  <w:r w:rsidR="007B1196" w:rsidRPr="000747D1">
                    <w:rPr>
                      <w:rFonts w:hint="eastAsia"/>
                      <w:sz w:val="20"/>
                      <w:szCs w:val="20"/>
                    </w:rPr>
                    <w:t>日～</w:t>
                  </w:r>
                </w:p>
                <w:p w:rsidR="00506F44" w:rsidRPr="000747D1" w:rsidRDefault="001805CB" w:rsidP="00604002">
                  <w:pPr>
                    <w:rPr>
                      <w:sz w:val="20"/>
                      <w:szCs w:val="20"/>
                    </w:rPr>
                  </w:pPr>
                  <w:r w:rsidRPr="000747D1">
                    <w:rPr>
                      <w:rFonts w:hint="eastAsia"/>
                      <w:sz w:val="20"/>
                      <w:szCs w:val="20"/>
                    </w:rPr>
                    <w:t>令和５</w:t>
                  </w:r>
                  <w:r w:rsidR="00AD2AAF" w:rsidRPr="000747D1">
                    <w:rPr>
                      <w:rFonts w:hint="eastAsia"/>
                      <w:sz w:val="20"/>
                      <w:szCs w:val="20"/>
                    </w:rPr>
                    <w:t>年</w:t>
                  </w:r>
                  <w:r w:rsidR="007B1196" w:rsidRPr="000747D1">
                    <w:rPr>
                      <w:rFonts w:hint="eastAsia"/>
                      <w:sz w:val="20"/>
                      <w:szCs w:val="20"/>
                    </w:rPr>
                    <w:t>３月31日</w:t>
                  </w:r>
                </w:p>
              </w:tc>
              <w:tc>
                <w:tcPr>
                  <w:tcW w:w="832" w:type="pct"/>
                  <w:shd w:val="clear" w:color="auto" w:fill="auto"/>
                </w:tcPr>
                <w:p w:rsidR="00506F44" w:rsidRPr="000747D1" w:rsidRDefault="001805CB" w:rsidP="00604002">
                  <w:pPr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42</w:t>
                  </w:r>
                  <w:r w:rsidR="007B1196" w:rsidRPr="000747D1">
                    <w:rPr>
                      <w:rFonts w:hint="eastAsia"/>
                      <w:sz w:val="21"/>
                      <w:szCs w:val="21"/>
                    </w:rPr>
                    <w:t>0,000,000円</w:t>
                  </w:r>
                </w:p>
              </w:tc>
            </w:tr>
            <w:tr w:rsidR="000747D1" w:rsidRPr="000747D1" w:rsidTr="007C555B">
              <w:trPr>
                <w:trHeight w:hRule="exact" w:val="680"/>
              </w:trPr>
              <w:tc>
                <w:tcPr>
                  <w:tcW w:w="599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【例】○県</w:t>
                  </w:r>
                  <w:r w:rsidR="000375AC" w:rsidRPr="000747D1">
                    <w:rPr>
                      <w:rFonts w:hint="eastAsia"/>
                      <w:sz w:val="21"/>
                      <w:szCs w:val="21"/>
                    </w:rPr>
                    <w:t>Ａ</w:t>
                  </w:r>
                  <w:r w:rsidRPr="000747D1">
                    <w:rPr>
                      <w:rFonts w:hint="eastAsia"/>
                      <w:sz w:val="21"/>
                      <w:szCs w:val="21"/>
                    </w:rPr>
                    <w:t>市</w:t>
                  </w:r>
                </w:p>
              </w:tc>
              <w:tc>
                <w:tcPr>
                  <w:tcW w:w="593" w:type="pct"/>
                  <w:shd w:val="clear" w:color="auto" w:fill="auto"/>
                </w:tcPr>
                <w:p w:rsidR="001805CB" w:rsidRPr="000747D1" w:rsidRDefault="001805CB" w:rsidP="001805CB">
                  <w:pPr>
                    <w:ind w:firstLineChars="50" w:firstLine="95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98,356人</w:t>
                  </w:r>
                </w:p>
              </w:tc>
              <w:tc>
                <w:tcPr>
                  <w:tcW w:w="193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全事業</w:t>
                  </w:r>
                </w:p>
              </w:tc>
              <w:tc>
                <w:tcPr>
                  <w:tcW w:w="104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0"/>
                      <w:szCs w:val="20"/>
                    </w:rPr>
                  </w:pPr>
                  <w:r w:rsidRPr="000747D1">
                    <w:rPr>
                      <w:rFonts w:hint="eastAsia"/>
                      <w:sz w:val="20"/>
                      <w:szCs w:val="20"/>
                    </w:rPr>
                    <w:t>令和５年４月１日～</w:t>
                  </w:r>
                </w:p>
                <w:p w:rsidR="001805CB" w:rsidRPr="000747D1" w:rsidRDefault="001805CB" w:rsidP="001805CB">
                  <w:pPr>
                    <w:rPr>
                      <w:sz w:val="20"/>
                      <w:szCs w:val="20"/>
                    </w:rPr>
                  </w:pPr>
                  <w:r w:rsidRPr="000747D1">
                    <w:rPr>
                      <w:rFonts w:hint="eastAsia"/>
                      <w:sz w:val="20"/>
                      <w:szCs w:val="20"/>
                    </w:rPr>
                    <w:t>令和10年３月31日</w:t>
                  </w:r>
                </w:p>
              </w:tc>
              <w:tc>
                <w:tcPr>
                  <w:tcW w:w="832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500,000,000円</w:t>
                  </w:r>
                </w:p>
              </w:tc>
            </w:tr>
            <w:tr w:rsidR="000747D1" w:rsidRPr="000747D1" w:rsidTr="007C555B">
              <w:trPr>
                <w:trHeight w:hRule="exact" w:val="680"/>
              </w:trPr>
              <w:tc>
                <w:tcPr>
                  <w:tcW w:w="599" w:type="pct"/>
                  <w:shd w:val="clear" w:color="auto" w:fill="auto"/>
                </w:tcPr>
                <w:p w:rsidR="001805CB" w:rsidRPr="000747D1" w:rsidRDefault="000375AC" w:rsidP="001805CB">
                  <w:pPr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【例】○県Ｂ</w:t>
                  </w:r>
                  <w:r w:rsidR="001805CB" w:rsidRPr="000747D1">
                    <w:rPr>
                      <w:rFonts w:hint="eastAsia"/>
                      <w:sz w:val="21"/>
                      <w:szCs w:val="21"/>
                    </w:rPr>
                    <w:t>市</w:t>
                  </w:r>
                </w:p>
              </w:tc>
              <w:tc>
                <w:tcPr>
                  <w:tcW w:w="59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  <w:r w:rsidRPr="000747D1">
                    <w:rPr>
                      <w:sz w:val="21"/>
                      <w:szCs w:val="21"/>
                    </w:rPr>
                    <w:t>110,861</w:t>
                  </w:r>
                  <w:r w:rsidRPr="000747D1">
                    <w:rPr>
                      <w:rFonts w:hint="eastAsia"/>
                      <w:sz w:val="21"/>
                      <w:szCs w:val="21"/>
                    </w:rPr>
                    <w:t>人</w:t>
                  </w:r>
                </w:p>
              </w:tc>
              <w:tc>
                <w:tcPr>
                  <w:tcW w:w="193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全業務</w:t>
                  </w:r>
                </w:p>
              </w:tc>
              <w:tc>
                <w:tcPr>
                  <w:tcW w:w="104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0"/>
                      <w:szCs w:val="20"/>
                    </w:rPr>
                  </w:pPr>
                  <w:r w:rsidRPr="000747D1">
                    <w:rPr>
                      <w:rFonts w:hint="eastAsia"/>
                      <w:sz w:val="20"/>
                      <w:szCs w:val="20"/>
                    </w:rPr>
                    <w:t>令和３年10月1日～</w:t>
                  </w:r>
                </w:p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0"/>
                      <w:szCs w:val="20"/>
                    </w:rPr>
                    <w:t>令和８年９月30日</w:t>
                  </w:r>
                </w:p>
              </w:tc>
              <w:tc>
                <w:tcPr>
                  <w:tcW w:w="832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650,000,000円</w:t>
                  </w:r>
                </w:p>
              </w:tc>
            </w:tr>
            <w:tr w:rsidR="000747D1" w:rsidRPr="000747D1" w:rsidTr="007C555B">
              <w:trPr>
                <w:trHeight w:hRule="exact" w:val="680"/>
              </w:trPr>
              <w:tc>
                <w:tcPr>
                  <w:tcW w:w="599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【例】○県</w:t>
                  </w:r>
                  <w:r w:rsidR="000375AC" w:rsidRPr="000747D1">
                    <w:rPr>
                      <w:rFonts w:hint="eastAsia"/>
                      <w:sz w:val="21"/>
                      <w:szCs w:val="21"/>
                    </w:rPr>
                    <w:t>Ｃ</w:t>
                  </w:r>
                  <w:r w:rsidRPr="000747D1">
                    <w:rPr>
                      <w:rFonts w:hint="eastAsia"/>
                      <w:sz w:val="21"/>
                      <w:szCs w:val="21"/>
                    </w:rPr>
                    <w:t>市</w:t>
                  </w:r>
                </w:p>
              </w:tc>
              <w:tc>
                <w:tcPr>
                  <w:tcW w:w="593" w:type="pct"/>
                  <w:shd w:val="clear" w:color="auto" w:fill="auto"/>
                </w:tcPr>
                <w:p w:rsidR="001805CB" w:rsidRPr="000747D1" w:rsidRDefault="001805CB" w:rsidP="001805CB">
                  <w:pPr>
                    <w:ind w:firstLineChars="50" w:firstLine="95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92,640人</w:t>
                  </w:r>
                </w:p>
              </w:tc>
              <w:tc>
                <w:tcPr>
                  <w:tcW w:w="193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窓口・検針・開閉栓・料金算定・収納</w:t>
                  </w:r>
                </w:p>
              </w:tc>
              <w:tc>
                <w:tcPr>
                  <w:tcW w:w="104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0"/>
                      <w:szCs w:val="20"/>
                    </w:rPr>
                  </w:pPr>
                  <w:r w:rsidRPr="000747D1">
                    <w:rPr>
                      <w:rFonts w:hint="eastAsia"/>
                      <w:sz w:val="20"/>
                      <w:szCs w:val="20"/>
                    </w:rPr>
                    <w:t>令和４年10月1日～</w:t>
                  </w:r>
                </w:p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0"/>
                      <w:szCs w:val="20"/>
                    </w:rPr>
                    <w:t>令和７年９月30日</w:t>
                  </w:r>
                </w:p>
              </w:tc>
              <w:tc>
                <w:tcPr>
                  <w:tcW w:w="832" w:type="pct"/>
                  <w:shd w:val="clear" w:color="auto" w:fill="auto"/>
                </w:tcPr>
                <w:p w:rsidR="001805CB" w:rsidRPr="000747D1" w:rsidRDefault="005C3977" w:rsidP="001805CB">
                  <w:pPr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41</w:t>
                  </w:r>
                  <w:r w:rsidR="001805CB" w:rsidRPr="000747D1">
                    <w:rPr>
                      <w:rFonts w:hint="eastAsia"/>
                      <w:sz w:val="21"/>
                      <w:szCs w:val="21"/>
                    </w:rPr>
                    <w:t>0,000,000円</w:t>
                  </w:r>
                </w:p>
              </w:tc>
            </w:tr>
            <w:tr w:rsidR="000747D1" w:rsidRPr="000747D1" w:rsidTr="007C555B">
              <w:trPr>
                <w:trHeight w:hRule="exact" w:val="680"/>
              </w:trPr>
              <w:tc>
                <w:tcPr>
                  <w:tcW w:w="599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9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3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4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32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0747D1" w:rsidRPr="000747D1" w:rsidTr="007C555B">
              <w:trPr>
                <w:trHeight w:hRule="exact" w:val="680"/>
              </w:trPr>
              <w:tc>
                <w:tcPr>
                  <w:tcW w:w="599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9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3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4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32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0747D1" w:rsidRPr="000747D1" w:rsidTr="007C555B">
              <w:trPr>
                <w:trHeight w:hRule="exact" w:val="680"/>
              </w:trPr>
              <w:tc>
                <w:tcPr>
                  <w:tcW w:w="599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9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3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4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32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0747D1" w:rsidRPr="000747D1" w:rsidTr="007C555B">
              <w:trPr>
                <w:trHeight w:hRule="exact" w:val="680"/>
              </w:trPr>
              <w:tc>
                <w:tcPr>
                  <w:tcW w:w="599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9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3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4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32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0747D1" w:rsidRPr="000747D1" w:rsidTr="007C555B">
              <w:trPr>
                <w:trHeight w:hRule="exact" w:val="680"/>
              </w:trPr>
              <w:tc>
                <w:tcPr>
                  <w:tcW w:w="599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9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3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4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32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0747D1" w:rsidRPr="000747D1" w:rsidTr="007C555B">
              <w:trPr>
                <w:trHeight w:hRule="exact" w:val="680"/>
              </w:trPr>
              <w:tc>
                <w:tcPr>
                  <w:tcW w:w="599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9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3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4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32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0747D1" w:rsidRPr="000747D1" w:rsidTr="007C555B">
              <w:trPr>
                <w:trHeight w:hRule="exact" w:val="680"/>
              </w:trPr>
              <w:tc>
                <w:tcPr>
                  <w:tcW w:w="599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9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3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43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32" w:type="pct"/>
                  <w:shd w:val="clear" w:color="auto" w:fill="auto"/>
                </w:tcPr>
                <w:p w:rsidR="001805CB" w:rsidRPr="000747D1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89744E" w:rsidRPr="000747D1" w:rsidRDefault="0089744E" w:rsidP="000E6BE2">
            <w:pPr>
              <w:ind w:left="189" w:hangingChars="100" w:hanging="189"/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※</w:t>
            </w:r>
            <w:r w:rsidR="000E6BE2" w:rsidRPr="000747D1">
              <w:rPr>
                <w:rFonts w:hint="eastAsia"/>
                <w:sz w:val="21"/>
                <w:szCs w:val="21"/>
              </w:rPr>
              <w:t>「安曇野市上下水道料金徴収等業務委託公募型プロポーザル評価基準書」</w:t>
            </w:r>
            <w:r w:rsidR="00724027" w:rsidRPr="000747D1">
              <w:rPr>
                <w:rFonts w:hint="eastAsia"/>
                <w:sz w:val="21"/>
                <w:szCs w:val="21"/>
              </w:rPr>
              <w:t>６</w:t>
            </w:r>
            <w:r w:rsidR="00530737" w:rsidRPr="000747D1">
              <w:rPr>
                <w:rFonts w:hint="eastAsia"/>
                <w:sz w:val="21"/>
                <w:szCs w:val="21"/>
              </w:rPr>
              <w:t>(2)</w:t>
            </w:r>
            <w:r w:rsidRPr="000747D1">
              <w:rPr>
                <w:rFonts w:hint="eastAsia"/>
                <w:sz w:val="21"/>
                <w:szCs w:val="21"/>
              </w:rPr>
              <w:t>を参考に判断して、記載する事業体は参加者で判断すること。</w:t>
            </w:r>
          </w:p>
          <w:p w:rsidR="00CC7CF2" w:rsidRPr="000747D1" w:rsidRDefault="0089744E" w:rsidP="00706081">
            <w:pPr>
              <w:ind w:left="189" w:hangingChars="100" w:hanging="189"/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※受託業務内容は、本市の委託業務範囲と同種又は類似業務を</w:t>
            </w:r>
            <w:r w:rsidR="007B0E5E" w:rsidRPr="000747D1">
              <w:rPr>
                <w:rFonts w:hint="eastAsia"/>
                <w:sz w:val="21"/>
                <w:szCs w:val="21"/>
              </w:rPr>
              <w:t>すべて受託している場合は</w:t>
            </w:r>
            <w:r w:rsidRPr="000747D1">
              <w:rPr>
                <w:rFonts w:hint="eastAsia"/>
                <w:sz w:val="21"/>
                <w:szCs w:val="21"/>
              </w:rPr>
              <w:t>「全業務」として記載し、</w:t>
            </w:r>
            <w:r w:rsidR="007B0E5E" w:rsidRPr="000747D1">
              <w:rPr>
                <w:rFonts w:hint="eastAsia"/>
                <w:sz w:val="21"/>
                <w:szCs w:val="21"/>
              </w:rPr>
              <w:t>一部業務のみ受託している場合は受託業務内容を記載すること。</w:t>
            </w:r>
          </w:p>
          <w:p w:rsidR="00C1364B" w:rsidRPr="000747D1" w:rsidRDefault="00C1364B" w:rsidP="0089744E">
            <w:pPr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※受託実績は１つの契約を１つの実績とし、２期以上継続しているものはそれぞれ別の実績とみなす</w:t>
            </w:r>
            <w:r w:rsidR="00706081" w:rsidRPr="000747D1">
              <w:rPr>
                <w:rFonts w:hint="eastAsia"/>
                <w:sz w:val="21"/>
                <w:szCs w:val="21"/>
              </w:rPr>
              <w:t>こと</w:t>
            </w:r>
            <w:r w:rsidRPr="000747D1">
              <w:rPr>
                <w:rFonts w:hint="eastAsia"/>
                <w:sz w:val="21"/>
                <w:szCs w:val="21"/>
              </w:rPr>
              <w:t>。</w:t>
            </w:r>
          </w:p>
          <w:p w:rsidR="004E72E5" w:rsidRPr="000747D1" w:rsidRDefault="004E72E5" w:rsidP="004E72E5">
            <w:pPr>
              <w:rPr>
                <w:sz w:val="21"/>
                <w:szCs w:val="21"/>
              </w:rPr>
            </w:pPr>
            <w:r w:rsidRPr="000747D1">
              <w:rPr>
                <w:rFonts w:hAnsi="ＭＳ 明朝" w:cs="ＭＳ 明朝" w:hint="eastAsia"/>
                <w:sz w:val="21"/>
                <w:szCs w:val="21"/>
              </w:rPr>
              <w:t>※行数が不足する場合、行は適宜追加してください。</w:t>
            </w:r>
          </w:p>
        </w:tc>
      </w:tr>
    </w:tbl>
    <w:p w:rsidR="00845F60" w:rsidRPr="000747D1" w:rsidRDefault="00845F60" w:rsidP="00845F60">
      <w:pPr>
        <w:rPr>
          <w:sz w:val="21"/>
          <w:szCs w:val="21"/>
        </w:rPr>
      </w:pPr>
      <w:r w:rsidRPr="000747D1">
        <w:rPr>
          <w:rFonts w:hint="eastAsia"/>
          <w:sz w:val="21"/>
          <w:szCs w:val="21"/>
        </w:rPr>
        <w:lastRenderedPageBreak/>
        <w:t>様式第９-５号</w:t>
      </w:r>
      <w:r w:rsidR="001733E0" w:rsidRPr="000747D1">
        <w:rPr>
          <w:rFonts w:hint="eastAsia"/>
          <w:sz w:val="21"/>
          <w:szCs w:val="21"/>
        </w:rPr>
        <w:t>の２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747D1" w:rsidRPr="000747D1" w:rsidTr="00C9430A">
        <w:trPr>
          <w:trHeight w:val="552"/>
        </w:trPr>
        <w:tc>
          <w:tcPr>
            <w:tcW w:w="9747" w:type="dxa"/>
            <w:shd w:val="clear" w:color="auto" w:fill="auto"/>
            <w:vAlign w:val="center"/>
          </w:tcPr>
          <w:p w:rsidR="00845F60" w:rsidRPr="000747D1" w:rsidRDefault="00845F60" w:rsidP="00C9430A">
            <w:pPr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・受託実績について</w:t>
            </w:r>
          </w:p>
        </w:tc>
      </w:tr>
      <w:tr w:rsidR="000747D1" w:rsidRPr="000747D1" w:rsidTr="00E62D1C">
        <w:trPr>
          <w:trHeight w:val="11945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845F60" w:rsidRPr="000747D1" w:rsidRDefault="00845F60" w:rsidP="00C9430A">
            <w:pPr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【収納率】</w:t>
            </w:r>
            <w:r w:rsidR="001733E0" w:rsidRPr="000747D1">
              <w:rPr>
                <w:rFonts w:hint="eastAsia"/>
                <w:sz w:val="21"/>
                <w:szCs w:val="21"/>
              </w:rPr>
              <w:t xml:space="preserve">　</w:t>
            </w:r>
            <w:r w:rsidR="002D27AA" w:rsidRPr="000747D1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</w:t>
            </w:r>
            <w:r w:rsidR="001733E0" w:rsidRPr="000747D1">
              <w:rPr>
                <w:rFonts w:hint="eastAsia"/>
                <w:sz w:val="21"/>
                <w:szCs w:val="21"/>
              </w:rPr>
              <w:t>（現年度分</w:t>
            </w:r>
            <w:r w:rsidR="002D27AA" w:rsidRPr="000747D1">
              <w:rPr>
                <w:rFonts w:hint="eastAsia"/>
                <w:sz w:val="21"/>
                <w:szCs w:val="21"/>
              </w:rPr>
              <w:t>、翌年</w:t>
            </w:r>
            <w:r w:rsidR="001733E0" w:rsidRPr="000747D1">
              <w:rPr>
                <w:rFonts w:hint="eastAsia"/>
                <w:sz w:val="21"/>
                <w:szCs w:val="21"/>
              </w:rPr>
              <w:t>５月末現在）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  <w:gridCol w:w="992"/>
              <w:gridCol w:w="1134"/>
              <w:gridCol w:w="1134"/>
              <w:gridCol w:w="1134"/>
              <w:gridCol w:w="1134"/>
              <w:gridCol w:w="1134"/>
              <w:gridCol w:w="1479"/>
            </w:tblGrid>
            <w:tr w:rsidR="000747D1" w:rsidRPr="000747D1" w:rsidTr="00F12263">
              <w:trPr>
                <w:trHeight w:val="527"/>
              </w:trPr>
              <w:tc>
                <w:tcPr>
                  <w:tcW w:w="1271" w:type="dxa"/>
                  <w:shd w:val="clear" w:color="auto" w:fill="auto"/>
                  <w:vAlign w:val="center"/>
                </w:tcPr>
                <w:p w:rsidR="002D27AA" w:rsidRPr="000747D1" w:rsidRDefault="002D27AA" w:rsidP="00C1364B">
                  <w:pPr>
                    <w:jc w:val="center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事業体名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D27AA" w:rsidRPr="000747D1" w:rsidRDefault="002D27AA" w:rsidP="00C1364B">
                  <w:pPr>
                    <w:jc w:val="center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事業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D27AA" w:rsidRPr="000747D1" w:rsidRDefault="002D27AA" w:rsidP="00C1364B">
                  <w:pPr>
                    <w:jc w:val="center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Ｒ２</w:t>
                  </w:r>
                  <w:r w:rsidR="00F12263" w:rsidRPr="000747D1">
                    <w:rPr>
                      <w:rFonts w:hint="eastAsia"/>
                      <w:sz w:val="21"/>
                      <w:szCs w:val="21"/>
                    </w:rPr>
                    <w:t>年度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D27AA" w:rsidRPr="000747D1" w:rsidRDefault="002D27AA" w:rsidP="00C1364B">
                  <w:pPr>
                    <w:jc w:val="center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Ｒ３</w:t>
                  </w:r>
                  <w:r w:rsidR="00F12263" w:rsidRPr="000747D1">
                    <w:rPr>
                      <w:rFonts w:hint="eastAsia"/>
                      <w:sz w:val="21"/>
                      <w:szCs w:val="21"/>
                    </w:rPr>
                    <w:t>年度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D27AA" w:rsidRPr="000747D1" w:rsidRDefault="002D27AA" w:rsidP="00C1364B">
                  <w:pPr>
                    <w:jc w:val="center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Ｒ４</w:t>
                  </w:r>
                  <w:r w:rsidR="00F12263" w:rsidRPr="000747D1">
                    <w:rPr>
                      <w:rFonts w:hint="eastAsia"/>
                      <w:sz w:val="21"/>
                      <w:szCs w:val="21"/>
                    </w:rPr>
                    <w:t>年度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D27AA" w:rsidRPr="000747D1" w:rsidRDefault="002D27AA" w:rsidP="00C1364B">
                  <w:pPr>
                    <w:jc w:val="center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Ｒ５</w:t>
                  </w:r>
                  <w:r w:rsidR="00F12263" w:rsidRPr="000747D1">
                    <w:rPr>
                      <w:rFonts w:hint="eastAsia"/>
                      <w:sz w:val="21"/>
                      <w:szCs w:val="21"/>
                    </w:rPr>
                    <w:t>年度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D27AA" w:rsidRPr="000747D1" w:rsidRDefault="002D27AA" w:rsidP="00C1364B">
                  <w:pPr>
                    <w:jc w:val="center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Ｒ６</w:t>
                  </w:r>
                  <w:r w:rsidR="00F12263" w:rsidRPr="000747D1">
                    <w:rPr>
                      <w:rFonts w:hint="eastAsia"/>
                      <w:sz w:val="21"/>
                      <w:szCs w:val="21"/>
                    </w:rPr>
                    <w:t>年度</w:t>
                  </w:r>
                </w:p>
              </w:tc>
              <w:tc>
                <w:tcPr>
                  <w:tcW w:w="1479" w:type="dxa"/>
                  <w:vAlign w:val="center"/>
                </w:tcPr>
                <w:p w:rsidR="002D27AA" w:rsidRPr="000747D1" w:rsidRDefault="00173122" w:rsidP="00173122">
                  <w:pPr>
                    <w:jc w:val="center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平均収納率</w:t>
                  </w:r>
                </w:p>
              </w:tc>
            </w:tr>
            <w:tr w:rsidR="000747D1" w:rsidRPr="000747D1" w:rsidTr="00F12263">
              <w:tc>
                <w:tcPr>
                  <w:tcW w:w="1271" w:type="dxa"/>
                  <w:vMerge w:val="restart"/>
                  <w:shd w:val="clear" w:color="auto" w:fill="auto"/>
                </w:tcPr>
                <w:p w:rsidR="002D27AA" w:rsidRPr="000747D1" w:rsidRDefault="002D27AA" w:rsidP="00DA46BD">
                  <w:pPr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【例】○県</w:t>
                  </w:r>
                </w:p>
                <w:p w:rsidR="002D27AA" w:rsidRPr="000747D1" w:rsidRDefault="00173122" w:rsidP="00DA46BD">
                  <w:pPr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Ａ</w:t>
                  </w:r>
                  <w:r w:rsidR="002D27AA" w:rsidRPr="000747D1">
                    <w:rPr>
                      <w:rFonts w:hint="eastAsia"/>
                      <w:sz w:val="21"/>
                      <w:szCs w:val="21"/>
                    </w:rPr>
                    <w:t>市</w:t>
                  </w: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center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上水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sz w:val="21"/>
                      <w:szCs w:val="21"/>
                    </w:rPr>
                    <w:t>99.</w:t>
                  </w:r>
                  <w:r w:rsidRPr="000747D1">
                    <w:rPr>
                      <w:rFonts w:hint="eastAsia"/>
                      <w:sz w:val="21"/>
                      <w:szCs w:val="21"/>
                    </w:rPr>
                    <w:t>61</w:t>
                  </w:r>
                  <w:r w:rsidRPr="000747D1">
                    <w:rPr>
                      <w:sz w:val="21"/>
                      <w:szCs w:val="21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sz w:val="21"/>
                      <w:szCs w:val="21"/>
                    </w:rPr>
                    <w:t>99.6</w:t>
                  </w:r>
                  <w:r w:rsidRPr="000747D1">
                    <w:rPr>
                      <w:rFonts w:hint="eastAsia"/>
                      <w:sz w:val="21"/>
                      <w:szCs w:val="21"/>
                    </w:rPr>
                    <w:t>7</w:t>
                  </w:r>
                  <w:r w:rsidRPr="000747D1">
                    <w:rPr>
                      <w:sz w:val="21"/>
                      <w:szCs w:val="21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99.66%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99.70%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99.68%</w:t>
                  </w:r>
                </w:p>
              </w:tc>
              <w:tc>
                <w:tcPr>
                  <w:tcW w:w="1479" w:type="dxa"/>
                  <w:tcBorders>
                    <w:bottom w:val="dotted" w:sz="4" w:space="0" w:color="auto"/>
                  </w:tcBorders>
                </w:tcPr>
                <w:p w:rsidR="002D27AA" w:rsidRPr="000747D1" w:rsidRDefault="00F12263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sz w:val="21"/>
                      <w:szCs w:val="21"/>
                    </w:rPr>
                    <w:t>99.66%</w:t>
                  </w:r>
                </w:p>
              </w:tc>
            </w:tr>
            <w:tr w:rsidR="000747D1" w:rsidRPr="000747D1" w:rsidTr="00F12263">
              <w:tc>
                <w:tcPr>
                  <w:tcW w:w="1271" w:type="dxa"/>
                  <w:vMerge/>
                  <w:shd w:val="clear" w:color="auto" w:fill="auto"/>
                </w:tcPr>
                <w:p w:rsidR="002D27AA" w:rsidRPr="000747D1" w:rsidRDefault="002D27AA" w:rsidP="00DA46BD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center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下水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sz w:val="21"/>
                      <w:szCs w:val="21"/>
                    </w:rPr>
                    <w:t>99.4</w:t>
                  </w:r>
                  <w:r w:rsidRPr="000747D1">
                    <w:rPr>
                      <w:rFonts w:hint="eastAsia"/>
                      <w:sz w:val="21"/>
                      <w:szCs w:val="21"/>
                    </w:rPr>
                    <w:t>9</w:t>
                  </w:r>
                  <w:r w:rsidRPr="000747D1">
                    <w:rPr>
                      <w:sz w:val="21"/>
                      <w:szCs w:val="21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sz w:val="21"/>
                      <w:szCs w:val="21"/>
                    </w:rPr>
                    <w:t>99.</w:t>
                  </w:r>
                  <w:r w:rsidRPr="000747D1">
                    <w:rPr>
                      <w:rFonts w:hint="eastAsia"/>
                      <w:sz w:val="21"/>
                      <w:szCs w:val="21"/>
                    </w:rPr>
                    <w:t>50</w:t>
                  </w:r>
                  <w:r w:rsidRPr="000747D1">
                    <w:rPr>
                      <w:sz w:val="21"/>
                      <w:szCs w:val="21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99.50%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99.51%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99.49%</w:t>
                  </w:r>
                </w:p>
              </w:tc>
              <w:tc>
                <w:tcPr>
                  <w:tcW w:w="1479" w:type="dxa"/>
                  <w:tcBorders>
                    <w:top w:val="dotted" w:sz="4" w:space="0" w:color="auto"/>
                  </w:tcBorders>
                </w:tcPr>
                <w:p w:rsidR="002D27AA" w:rsidRPr="000747D1" w:rsidRDefault="00F12263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sz w:val="21"/>
                      <w:szCs w:val="21"/>
                    </w:rPr>
                    <w:t>99.49%</w:t>
                  </w:r>
                </w:p>
              </w:tc>
            </w:tr>
            <w:tr w:rsidR="000747D1" w:rsidRPr="000747D1" w:rsidTr="00F12263">
              <w:tc>
                <w:tcPr>
                  <w:tcW w:w="1271" w:type="dxa"/>
                  <w:vMerge w:val="restart"/>
                  <w:tcBorders>
                    <w:top w:val="dotted" w:sz="4" w:space="0" w:color="auto"/>
                  </w:tcBorders>
                  <w:shd w:val="clear" w:color="auto" w:fill="auto"/>
                </w:tcPr>
                <w:p w:rsidR="00173122" w:rsidRPr="000747D1" w:rsidRDefault="00173122" w:rsidP="00173122">
                  <w:pPr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【例】○県</w:t>
                  </w:r>
                </w:p>
                <w:p w:rsidR="002D27AA" w:rsidRPr="000747D1" w:rsidRDefault="00173122" w:rsidP="00173122">
                  <w:pPr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Ｂ市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center"/>
                  </w:pPr>
                  <w:r w:rsidRPr="000747D1">
                    <w:rPr>
                      <w:rFonts w:hint="eastAsia"/>
                    </w:rPr>
                    <w:t>上水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173122" w:rsidP="00F12263">
                  <w:pPr>
                    <w:jc w:val="center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－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463269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sz w:val="21"/>
                      <w:szCs w:val="21"/>
                    </w:rPr>
                    <w:t>82</w:t>
                  </w:r>
                  <w:r w:rsidR="00173122" w:rsidRPr="000747D1">
                    <w:rPr>
                      <w:rFonts w:hint="eastAsia"/>
                      <w:sz w:val="21"/>
                      <w:szCs w:val="21"/>
                    </w:rPr>
                    <w:t>.85</w:t>
                  </w:r>
                  <w:r w:rsidR="00173122" w:rsidRPr="000747D1">
                    <w:rPr>
                      <w:sz w:val="21"/>
                      <w:szCs w:val="21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173122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99.67</w:t>
                  </w:r>
                  <w:r w:rsidRPr="000747D1">
                    <w:rPr>
                      <w:sz w:val="21"/>
                      <w:szCs w:val="21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173122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99.70</w:t>
                  </w:r>
                  <w:r w:rsidRPr="000747D1">
                    <w:rPr>
                      <w:sz w:val="21"/>
                      <w:szCs w:val="21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173122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99.71</w:t>
                  </w:r>
                  <w:r w:rsidRPr="000747D1">
                    <w:rPr>
                      <w:sz w:val="21"/>
                      <w:szCs w:val="21"/>
                    </w:rPr>
                    <w:t>%</w:t>
                  </w:r>
                </w:p>
              </w:tc>
              <w:tc>
                <w:tcPr>
                  <w:tcW w:w="1479" w:type="dxa"/>
                  <w:tcBorders>
                    <w:bottom w:val="dotted" w:sz="4" w:space="0" w:color="auto"/>
                  </w:tcBorders>
                </w:tcPr>
                <w:p w:rsidR="002D27AA" w:rsidRPr="000747D1" w:rsidRDefault="00F12263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sz w:val="21"/>
                      <w:szCs w:val="21"/>
                    </w:rPr>
                    <w:t>99.69%</w:t>
                  </w:r>
                </w:p>
              </w:tc>
            </w:tr>
            <w:tr w:rsidR="000747D1" w:rsidRPr="000747D1" w:rsidTr="00F12263">
              <w:tc>
                <w:tcPr>
                  <w:tcW w:w="1271" w:type="dxa"/>
                  <w:vMerge/>
                  <w:shd w:val="clear" w:color="auto" w:fill="auto"/>
                </w:tcPr>
                <w:p w:rsidR="002D27AA" w:rsidRPr="000747D1" w:rsidRDefault="002D27AA" w:rsidP="00DA46BD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center"/>
                  </w:pPr>
                  <w:r w:rsidRPr="000747D1">
                    <w:rPr>
                      <w:rFonts w:hint="eastAsia"/>
                    </w:rPr>
                    <w:t>下水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173122" w:rsidP="00F12263">
                  <w:pPr>
                    <w:jc w:val="center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－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463269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sz w:val="21"/>
                      <w:szCs w:val="21"/>
                    </w:rPr>
                    <w:t>82</w:t>
                  </w:r>
                  <w:r w:rsidR="00173122" w:rsidRPr="000747D1">
                    <w:rPr>
                      <w:rFonts w:hint="eastAsia"/>
                      <w:sz w:val="21"/>
                      <w:szCs w:val="21"/>
                    </w:rPr>
                    <w:t>.31</w:t>
                  </w:r>
                  <w:r w:rsidR="00173122" w:rsidRPr="000747D1">
                    <w:rPr>
                      <w:sz w:val="21"/>
                      <w:szCs w:val="21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173122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99.51</w:t>
                  </w:r>
                  <w:r w:rsidRPr="000747D1">
                    <w:rPr>
                      <w:sz w:val="21"/>
                      <w:szCs w:val="21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173122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99.54</w:t>
                  </w:r>
                  <w:r w:rsidRPr="000747D1">
                    <w:rPr>
                      <w:sz w:val="21"/>
                      <w:szCs w:val="21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173122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99.57</w:t>
                  </w:r>
                  <w:r w:rsidRPr="000747D1">
                    <w:rPr>
                      <w:sz w:val="21"/>
                      <w:szCs w:val="21"/>
                    </w:rPr>
                    <w:t>%</w:t>
                  </w:r>
                </w:p>
              </w:tc>
              <w:tc>
                <w:tcPr>
                  <w:tcW w:w="1479" w:type="dxa"/>
                  <w:tcBorders>
                    <w:top w:val="dotted" w:sz="4" w:space="0" w:color="auto"/>
                  </w:tcBorders>
                </w:tcPr>
                <w:p w:rsidR="002D27AA" w:rsidRPr="000747D1" w:rsidRDefault="00F12263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sz w:val="21"/>
                      <w:szCs w:val="21"/>
                    </w:rPr>
                    <w:t>99.54%</w:t>
                  </w:r>
                </w:p>
              </w:tc>
            </w:tr>
            <w:tr w:rsidR="000747D1" w:rsidRPr="000747D1" w:rsidTr="00F12263">
              <w:tc>
                <w:tcPr>
                  <w:tcW w:w="1271" w:type="dxa"/>
                  <w:vMerge w:val="restart"/>
                  <w:shd w:val="clear" w:color="auto" w:fill="auto"/>
                </w:tcPr>
                <w:p w:rsidR="00173122" w:rsidRPr="000747D1" w:rsidRDefault="00173122" w:rsidP="00173122">
                  <w:pPr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【例】○県</w:t>
                  </w:r>
                </w:p>
                <w:p w:rsidR="002D27AA" w:rsidRPr="000747D1" w:rsidRDefault="00173122" w:rsidP="00173122">
                  <w:pPr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Ｃ市</w:t>
                  </w: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center"/>
                  </w:pPr>
                  <w:r w:rsidRPr="000747D1">
                    <w:rPr>
                      <w:rFonts w:hint="eastAsia"/>
                    </w:rPr>
                    <w:t>上水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173122" w:rsidP="00F12263">
                  <w:pPr>
                    <w:jc w:val="center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－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173122" w:rsidP="00F12263">
                  <w:pPr>
                    <w:jc w:val="center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－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F12263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sz w:val="21"/>
                      <w:szCs w:val="21"/>
                    </w:rPr>
                    <w:t>83</w:t>
                  </w:r>
                  <w:r w:rsidR="00463269" w:rsidRPr="000747D1">
                    <w:rPr>
                      <w:sz w:val="21"/>
                      <w:szCs w:val="21"/>
                    </w:rPr>
                    <w:t>.03</w:t>
                  </w:r>
                  <w:r w:rsidRPr="000747D1">
                    <w:rPr>
                      <w:sz w:val="21"/>
                      <w:szCs w:val="21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F12263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sz w:val="21"/>
                      <w:szCs w:val="21"/>
                    </w:rPr>
                    <w:t>99.73%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F12263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sz w:val="21"/>
                      <w:szCs w:val="21"/>
                    </w:rPr>
                    <w:t>99.70%</w:t>
                  </w:r>
                </w:p>
              </w:tc>
              <w:tc>
                <w:tcPr>
                  <w:tcW w:w="1479" w:type="dxa"/>
                  <w:tcBorders>
                    <w:bottom w:val="dotted" w:sz="4" w:space="0" w:color="auto"/>
                  </w:tcBorders>
                </w:tcPr>
                <w:p w:rsidR="002D27AA" w:rsidRPr="000747D1" w:rsidRDefault="00F12263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sz w:val="21"/>
                      <w:szCs w:val="21"/>
                    </w:rPr>
                    <w:t>99.71%</w:t>
                  </w:r>
                </w:p>
              </w:tc>
            </w:tr>
            <w:tr w:rsidR="000747D1" w:rsidRPr="000747D1" w:rsidTr="00F12263">
              <w:tc>
                <w:tcPr>
                  <w:tcW w:w="1271" w:type="dxa"/>
                  <w:vMerge/>
                  <w:shd w:val="clear" w:color="auto" w:fill="auto"/>
                </w:tcPr>
                <w:p w:rsidR="002D27AA" w:rsidRPr="000747D1" w:rsidRDefault="002D27AA" w:rsidP="00DA46BD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center"/>
                  </w:pPr>
                  <w:r w:rsidRPr="000747D1">
                    <w:rPr>
                      <w:rFonts w:hint="eastAsia"/>
                    </w:rPr>
                    <w:t>下水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173122" w:rsidP="00F12263">
                  <w:pPr>
                    <w:jc w:val="center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－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173122" w:rsidP="00F12263">
                  <w:pPr>
                    <w:jc w:val="center"/>
                    <w:rPr>
                      <w:sz w:val="21"/>
                      <w:szCs w:val="21"/>
                    </w:rPr>
                  </w:pPr>
                  <w:r w:rsidRPr="000747D1">
                    <w:rPr>
                      <w:rFonts w:hint="eastAsia"/>
                      <w:sz w:val="21"/>
                      <w:szCs w:val="21"/>
                    </w:rPr>
                    <w:t>－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F12263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sz w:val="21"/>
                      <w:szCs w:val="21"/>
                    </w:rPr>
                    <w:t>82.92%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F12263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sz w:val="21"/>
                      <w:szCs w:val="21"/>
                    </w:rPr>
                    <w:t>99.60%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F12263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sz w:val="21"/>
                      <w:szCs w:val="21"/>
                    </w:rPr>
                    <w:t>99.61%</w:t>
                  </w:r>
                </w:p>
              </w:tc>
              <w:tc>
                <w:tcPr>
                  <w:tcW w:w="1479" w:type="dxa"/>
                  <w:tcBorders>
                    <w:top w:val="dotted" w:sz="4" w:space="0" w:color="auto"/>
                  </w:tcBorders>
                </w:tcPr>
                <w:p w:rsidR="002D27AA" w:rsidRPr="000747D1" w:rsidRDefault="00F12263" w:rsidP="00DA46BD">
                  <w:pPr>
                    <w:jc w:val="right"/>
                    <w:rPr>
                      <w:sz w:val="21"/>
                      <w:szCs w:val="21"/>
                    </w:rPr>
                  </w:pPr>
                  <w:r w:rsidRPr="000747D1">
                    <w:rPr>
                      <w:sz w:val="21"/>
                      <w:szCs w:val="21"/>
                    </w:rPr>
                    <w:t>99.60%</w:t>
                  </w:r>
                </w:p>
              </w:tc>
            </w:tr>
            <w:tr w:rsidR="000747D1" w:rsidRPr="000747D1" w:rsidTr="00F12263">
              <w:tc>
                <w:tcPr>
                  <w:tcW w:w="1271" w:type="dxa"/>
                  <w:vMerge w:val="restart"/>
                  <w:shd w:val="clear" w:color="auto" w:fill="auto"/>
                </w:tcPr>
                <w:p w:rsidR="002D27AA" w:rsidRPr="000747D1" w:rsidRDefault="002D27AA" w:rsidP="00DA46BD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center"/>
                  </w:pPr>
                  <w:r w:rsidRPr="000747D1">
                    <w:rPr>
                      <w:rFonts w:hint="eastAsia"/>
                    </w:rPr>
                    <w:t>上水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bottom w:val="dotted" w:sz="4" w:space="0" w:color="auto"/>
                  </w:tcBorders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0747D1" w:rsidRPr="000747D1" w:rsidTr="00F12263">
              <w:tc>
                <w:tcPr>
                  <w:tcW w:w="1271" w:type="dxa"/>
                  <w:vMerge/>
                  <w:shd w:val="clear" w:color="auto" w:fill="auto"/>
                </w:tcPr>
                <w:p w:rsidR="002D27AA" w:rsidRPr="000747D1" w:rsidRDefault="002D27AA" w:rsidP="00DA46BD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center"/>
                  </w:pPr>
                  <w:r w:rsidRPr="000747D1">
                    <w:rPr>
                      <w:rFonts w:hint="eastAsia"/>
                    </w:rPr>
                    <w:t>下水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op w:val="dotted" w:sz="4" w:space="0" w:color="auto"/>
                  </w:tcBorders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0747D1" w:rsidRPr="000747D1" w:rsidTr="00F12263">
              <w:tc>
                <w:tcPr>
                  <w:tcW w:w="1271" w:type="dxa"/>
                  <w:vMerge w:val="restart"/>
                  <w:shd w:val="clear" w:color="auto" w:fill="auto"/>
                </w:tcPr>
                <w:p w:rsidR="002D27AA" w:rsidRPr="000747D1" w:rsidRDefault="002D27AA" w:rsidP="00DA46BD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center"/>
                  </w:pPr>
                  <w:r w:rsidRPr="000747D1">
                    <w:rPr>
                      <w:rFonts w:hint="eastAsia"/>
                    </w:rPr>
                    <w:t>上水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bottom w:val="dotted" w:sz="4" w:space="0" w:color="auto"/>
                  </w:tcBorders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0747D1" w:rsidRPr="000747D1" w:rsidTr="00F12263">
              <w:tc>
                <w:tcPr>
                  <w:tcW w:w="1271" w:type="dxa"/>
                  <w:vMerge/>
                  <w:shd w:val="clear" w:color="auto" w:fill="auto"/>
                </w:tcPr>
                <w:p w:rsidR="002D27AA" w:rsidRPr="000747D1" w:rsidRDefault="002D27AA" w:rsidP="00DA46BD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center"/>
                  </w:pPr>
                  <w:r w:rsidRPr="000747D1">
                    <w:rPr>
                      <w:rFonts w:hint="eastAsia"/>
                    </w:rPr>
                    <w:t>下水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op w:val="dotted" w:sz="4" w:space="0" w:color="auto"/>
                  </w:tcBorders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0747D1" w:rsidRPr="000747D1" w:rsidTr="00F12263">
              <w:tc>
                <w:tcPr>
                  <w:tcW w:w="1271" w:type="dxa"/>
                  <w:vMerge w:val="restart"/>
                  <w:shd w:val="clear" w:color="auto" w:fill="auto"/>
                </w:tcPr>
                <w:p w:rsidR="002D27AA" w:rsidRPr="000747D1" w:rsidRDefault="002D27AA" w:rsidP="00DA46BD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center"/>
                  </w:pPr>
                  <w:r w:rsidRPr="000747D1">
                    <w:rPr>
                      <w:rFonts w:hint="eastAsia"/>
                    </w:rPr>
                    <w:t>上水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bottom w:val="dotted" w:sz="4" w:space="0" w:color="auto"/>
                  </w:tcBorders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0747D1" w:rsidRPr="000747D1" w:rsidTr="00F12263">
              <w:tc>
                <w:tcPr>
                  <w:tcW w:w="1271" w:type="dxa"/>
                  <w:vMerge/>
                  <w:shd w:val="clear" w:color="auto" w:fill="auto"/>
                </w:tcPr>
                <w:p w:rsidR="002D27AA" w:rsidRPr="000747D1" w:rsidRDefault="002D27AA" w:rsidP="00DA46BD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center"/>
                  </w:pPr>
                  <w:r w:rsidRPr="000747D1">
                    <w:rPr>
                      <w:rFonts w:hint="eastAsia"/>
                    </w:rPr>
                    <w:t>下水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op w:val="dotted" w:sz="4" w:space="0" w:color="auto"/>
                  </w:tcBorders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0747D1" w:rsidRPr="000747D1" w:rsidTr="00F12263">
              <w:trPr>
                <w:trHeight w:val="371"/>
              </w:trPr>
              <w:tc>
                <w:tcPr>
                  <w:tcW w:w="1271" w:type="dxa"/>
                  <w:vMerge w:val="restart"/>
                  <w:shd w:val="clear" w:color="auto" w:fill="auto"/>
                </w:tcPr>
                <w:p w:rsidR="002D27AA" w:rsidRPr="000747D1" w:rsidRDefault="002D27AA" w:rsidP="00DA46BD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center"/>
                  </w:pPr>
                  <w:r w:rsidRPr="000747D1">
                    <w:rPr>
                      <w:rFonts w:hint="eastAsia"/>
                    </w:rPr>
                    <w:t>上水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bottom w:val="dotted" w:sz="4" w:space="0" w:color="auto"/>
                  </w:tcBorders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0747D1" w:rsidRPr="000747D1" w:rsidTr="00F12263">
              <w:trPr>
                <w:trHeight w:val="371"/>
              </w:trPr>
              <w:tc>
                <w:tcPr>
                  <w:tcW w:w="1271" w:type="dxa"/>
                  <w:vMerge/>
                  <w:shd w:val="clear" w:color="auto" w:fill="auto"/>
                </w:tcPr>
                <w:p w:rsidR="002D27AA" w:rsidRPr="000747D1" w:rsidRDefault="002D27AA" w:rsidP="00DA46BD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center"/>
                  </w:pPr>
                  <w:r w:rsidRPr="000747D1">
                    <w:rPr>
                      <w:rFonts w:hint="eastAsia"/>
                    </w:rPr>
                    <w:t>下水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op w:val="dotted" w:sz="4" w:space="0" w:color="auto"/>
                  </w:tcBorders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0747D1" w:rsidRPr="000747D1" w:rsidTr="00F12263">
              <w:trPr>
                <w:trHeight w:val="356"/>
              </w:trPr>
              <w:tc>
                <w:tcPr>
                  <w:tcW w:w="1271" w:type="dxa"/>
                  <w:vMerge w:val="restart"/>
                  <w:shd w:val="clear" w:color="auto" w:fill="auto"/>
                </w:tcPr>
                <w:p w:rsidR="002D27AA" w:rsidRPr="000747D1" w:rsidRDefault="002D27AA" w:rsidP="00DA46BD">
                  <w:pPr>
                    <w:rPr>
                      <w:sz w:val="21"/>
                      <w:szCs w:val="21"/>
                    </w:rPr>
                  </w:pPr>
                </w:p>
                <w:p w:rsidR="002D27AA" w:rsidRPr="000747D1" w:rsidRDefault="002D27AA" w:rsidP="00DA46BD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center"/>
                  </w:pPr>
                  <w:r w:rsidRPr="000747D1">
                    <w:rPr>
                      <w:rFonts w:hint="eastAsia"/>
                    </w:rPr>
                    <w:t>上水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bottom w:val="dotted" w:sz="4" w:space="0" w:color="auto"/>
                  </w:tcBorders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0747D1" w:rsidRPr="000747D1" w:rsidTr="00F12263">
              <w:trPr>
                <w:trHeight w:val="371"/>
              </w:trPr>
              <w:tc>
                <w:tcPr>
                  <w:tcW w:w="1271" w:type="dxa"/>
                  <w:vMerge/>
                  <w:shd w:val="clear" w:color="auto" w:fill="auto"/>
                </w:tcPr>
                <w:p w:rsidR="002D27AA" w:rsidRPr="000747D1" w:rsidRDefault="002D27AA" w:rsidP="00DA46BD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center"/>
                  </w:pPr>
                  <w:r w:rsidRPr="000747D1">
                    <w:rPr>
                      <w:rFonts w:hint="eastAsia"/>
                    </w:rPr>
                    <w:t>下水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op w:val="dotted" w:sz="4" w:space="0" w:color="auto"/>
                  </w:tcBorders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0747D1" w:rsidRPr="000747D1" w:rsidTr="00F12263">
              <w:trPr>
                <w:trHeight w:val="371"/>
              </w:trPr>
              <w:tc>
                <w:tcPr>
                  <w:tcW w:w="1271" w:type="dxa"/>
                  <w:vMerge w:val="restart"/>
                  <w:shd w:val="clear" w:color="auto" w:fill="auto"/>
                </w:tcPr>
                <w:p w:rsidR="002D27AA" w:rsidRPr="000747D1" w:rsidRDefault="002D27AA" w:rsidP="00DA46BD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center"/>
                  </w:pPr>
                  <w:r w:rsidRPr="000747D1">
                    <w:rPr>
                      <w:rFonts w:hint="eastAsia"/>
                    </w:rPr>
                    <w:t>上水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bottom w:val="dotted" w:sz="4" w:space="0" w:color="auto"/>
                  </w:tcBorders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0747D1" w:rsidRPr="000747D1" w:rsidTr="00F12263">
              <w:trPr>
                <w:trHeight w:val="356"/>
              </w:trPr>
              <w:tc>
                <w:tcPr>
                  <w:tcW w:w="1271" w:type="dxa"/>
                  <w:vMerge/>
                  <w:shd w:val="clear" w:color="auto" w:fill="auto"/>
                </w:tcPr>
                <w:p w:rsidR="002D27AA" w:rsidRPr="000747D1" w:rsidRDefault="002D27AA" w:rsidP="00DA46BD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center"/>
                  </w:pPr>
                  <w:r w:rsidRPr="000747D1">
                    <w:rPr>
                      <w:rFonts w:hint="eastAsia"/>
                    </w:rPr>
                    <w:t>下水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op w:val="dotted" w:sz="4" w:space="0" w:color="auto"/>
                  </w:tcBorders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0747D1" w:rsidRPr="000747D1" w:rsidTr="00F12263">
              <w:trPr>
                <w:trHeight w:val="360"/>
              </w:trPr>
              <w:tc>
                <w:tcPr>
                  <w:tcW w:w="1271" w:type="dxa"/>
                  <w:vMerge w:val="restart"/>
                  <w:shd w:val="clear" w:color="auto" w:fill="auto"/>
                </w:tcPr>
                <w:p w:rsidR="002D27AA" w:rsidRPr="000747D1" w:rsidRDefault="002D27AA" w:rsidP="00DA46BD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center"/>
                  </w:pPr>
                  <w:r w:rsidRPr="000747D1">
                    <w:rPr>
                      <w:rFonts w:hint="eastAsia"/>
                    </w:rPr>
                    <w:t>上水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bottom w:val="dotted" w:sz="4" w:space="0" w:color="auto"/>
                  </w:tcBorders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0747D1" w:rsidRPr="000747D1" w:rsidTr="00F12263">
              <w:tc>
                <w:tcPr>
                  <w:tcW w:w="1271" w:type="dxa"/>
                  <w:vMerge/>
                  <w:shd w:val="clear" w:color="auto" w:fill="auto"/>
                </w:tcPr>
                <w:p w:rsidR="002D27AA" w:rsidRPr="000747D1" w:rsidRDefault="002D27AA" w:rsidP="00DA46BD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center"/>
                  </w:pPr>
                  <w:r w:rsidRPr="000747D1">
                    <w:rPr>
                      <w:rFonts w:hint="eastAsia"/>
                    </w:rPr>
                    <w:t>下水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0747D1" w:rsidRPr="000747D1" w:rsidTr="00F12263">
              <w:tc>
                <w:tcPr>
                  <w:tcW w:w="1271" w:type="dxa"/>
                  <w:vMerge w:val="restart"/>
                  <w:shd w:val="clear" w:color="auto" w:fill="auto"/>
                </w:tcPr>
                <w:p w:rsidR="002D27AA" w:rsidRPr="000747D1" w:rsidRDefault="002D27AA" w:rsidP="00DA46BD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center"/>
                  </w:pPr>
                  <w:r w:rsidRPr="000747D1">
                    <w:rPr>
                      <w:rFonts w:hint="eastAsia"/>
                    </w:rPr>
                    <w:t>上水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0747D1" w:rsidRPr="000747D1" w:rsidTr="00F12263">
              <w:trPr>
                <w:trHeight w:val="298"/>
              </w:trPr>
              <w:tc>
                <w:tcPr>
                  <w:tcW w:w="1271" w:type="dxa"/>
                  <w:vMerge/>
                  <w:shd w:val="clear" w:color="auto" w:fill="auto"/>
                </w:tcPr>
                <w:p w:rsidR="002D27AA" w:rsidRPr="000747D1" w:rsidRDefault="002D27AA" w:rsidP="00DA46BD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center"/>
                  </w:pPr>
                  <w:r w:rsidRPr="000747D1">
                    <w:rPr>
                      <w:rFonts w:hint="eastAsia"/>
                    </w:rPr>
                    <w:t>下水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:rsidR="002D27AA" w:rsidRPr="000747D1" w:rsidRDefault="002D27AA" w:rsidP="00DA46BD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706081" w:rsidRPr="000747D1" w:rsidRDefault="00706081" w:rsidP="00706081">
            <w:pPr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※様式第９-５号の１について記載した事業体について記載すること</w:t>
            </w:r>
            <w:r w:rsidR="00F12263" w:rsidRPr="000747D1">
              <w:rPr>
                <w:rFonts w:hint="eastAsia"/>
                <w:sz w:val="21"/>
                <w:szCs w:val="21"/>
              </w:rPr>
              <w:t>。</w:t>
            </w:r>
          </w:p>
          <w:p w:rsidR="00F12263" w:rsidRPr="000747D1" w:rsidRDefault="00F12263" w:rsidP="00706081">
            <w:pPr>
              <w:rPr>
                <w:rFonts w:hAnsi="ＭＳ 明朝" w:cs="ＭＳ 明朝"/>
                <w:sz w:val="21"/>
                <w:szCs w:val="21"/>
              </w:rPr>
            </w:pPr>
            <w:r w:rsidRPr="000747D1">
              <w:rPr>
                <w:rFonts w:hAnsi="ＭＳ 明朝" w:cs="ＭＳ 明朝" w:hint="eastAsia"/>
                <w:sz w:val="21"/>
                <w:szCs w:val="21"/>
              </w:rPr>
              <w:t>※収納業務を受託していない事業体及び年度については、「－」を記載してください。</w:t>
            </w:r>
          </w:p>
          <w:p w:rsidR="00F12263" w:rsidRPr="000747D1" w:rsidRDefault="00F12263" w:rsidP="00E63017">
            <w:pPr>
              <w:ind w:left="189" w:hangingChars="100" w:hanging="189"/>
              <w:rPr>
                <w:sz w:val="21"/>
                <w:szCs w:val="21"/>
              </w:rPr>
            </w:pPr>
            <w:r w:rsidRPr="000747D1">
              <w:rPr>
                <w:rFonts w:hAnsi="ＭＳ 明朝" w:cs="ＭＳ 明朝" w:hint="eastAsia"/>
                <w:sz w:val="21"/>
                <w:szCs w:val="21"/>
              </w:rPr>
              <w:t>※平均収納率の算定にあたっては、12か月（４月～翌年３月）の実績がある年度のみを対象とし、年度途中からの受託により</w:t>
            </w:r>
            <w:r w:rsidR="001D6643" w:rsidRPr="000747D1">
              <w:rPr>
                <w:rFonts w:hAnsi="ＭＳ 明朝" w:cs="ＭＳ 明朝" w:hint="eastAsia"/>
                <w:sz w:val="21"/>
                <w:szCs w:val="21"/>
              </w:rPr>
              <w:t>、</w:t>
            </w:r>
            <w:r w:rsidRPr="000747D1">
              <w:rPr>
                <w:rFonts w:hAnsi="ＭＳ 明朝" w:cs="ＭＳ 明朝" w:hint="eastAsia"/>
                <w:sz w:val="21"/>
                <w:szCs w:val="21"/>
              </w:rPr>
              <w:t>12か月未満の実績しかない年度は</w:t>
            </w:r>
            <w:r w:rsidR="001D6643" w:rsidRPr="000747D1">
              <w:rPr>
                <w:rFonts w:hAnsi="ＭＳ 明朝" w:cs="ＭＳ 明朝" w:hint="eastAsia"/>
                <w:sz w:val="21"/>
                <w:szCs w:val="21"/>
              </w:rPr>
              <w:t>算入しないでください</w:t>
            </w:r>
            <w:r w:rsidRPr="000747D1">
              <w:rPr>
                <w:rFonts w:hAnsi="ＭＳ 明朝" w:cs="ＭＳ 明朝" w:hint="eastAsia"/>
                <w:sz w:val="21"/>
                <w:szCs w:val="21"/>
              </w:rPr>
              <w:t>。</w:t>
            </w:r>
          </w:p>
          <w:p w:rsidR="00845F60" w:rsidRPr="000747D1" w:rsidRDefault="004E72E5" w:rsidP="00C9430A">
            <w:pPr>
              <w:rPr>
                <w:sz w:val="21"/>
                <w:szCs w:val="21"/>
              </w:rPr>
            </w:pPr>
            <w:r w:rsidRPr="000747D1">
              <w:rPr>
                <w:rFonts w:hAnsi="ＭＳ 明朝" w:cs="ＭＳ 明朝" w:hint="eastAsia"/>
                <w:sz w:val="21"/>
                <w:szCs w:val="21"/>
              </w:rPr>
              <w:t>※行数が不足する場合、行は適宜追加してください。</w:t>
            </w:r>
          </w:p>
        </w:tc>
      </w:tr>
    </w:tbl>
    <w:p w:rsidR="004541A1" w:rsidRPr="000747D1" w:rsidRDefault="00845F60">
      <w:pPr>
        <w:rPr>
          <w:sz w:val="21"/>
          <w:szCs w:val="21"/>
        </w:rPr>
      </w:pPr>
      <w:r w:rsidRPr="000747D1">
        <w:rPr>
          <w:sz w:val="21"/>
          <w:szCs w:val="21"/>
        </w:rPr>
        <w:br w:type="page"/>
      </w:r>
      <w:r w:rsidR="00686606" w:rsidRPr="000747D1">
        <w:rPr>
          <w:rFonts w:hint="eastAsia"/>
          <w:sz w:val="21"/>
          <w:szCs w:val="21"/>
        </w:rPr>
        <w:lastRenderedPageBreak/>
        <w:t>様式第９-６号</w:t>
      </w:r>
    </w:p>
    <w:tbl>
      <w:tblPr>
        <w:tblpPr w:leftFromText="142" w:rightFromText="142" w:tblpY="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747D1" w:rsidRPr="000747D1" w:rsidTr="00C02E12">
        <w:trPr>
          <w:trHeight w:val="552"/>
        </w:trPr>
        <w:tc>
          <w:tcPr>
            <w:tcW w:w="9268" w:type="dxa"/>
            <w:shd w:val="clear" w:color="auto" w:fill="auto"/>
            <w:vAlign w:val="center"/>
          </w:tcPr>
          <w:p w:rsidR="004541A1" w:rsidRPr="000747D1" w:rsidRDefault="00604002" w:rsidP="00C02E12">
            <w:pPr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・</w:t>
            </w:r>
            <w:r w:rsidR="00816F86" w:rsidRPr="000747D1">
              <w:rPr>
                <w:rFonts w:hint="eastAsia"/>
                <w:sz w:val="21"/>
                <w:szCs w:val="21"/>
              </w:rPr>
              <w:t>人員配置</w:t>
            </w:r>
            <w:r w:rsidR="004541A1" w:rsidRPr="000747D1">
              <w:rPr>
                <w:rFonts w:hint="eastAsia"/>
                <w:sz w:val="21"/>
                <w:szCs w:val="21"/>
              </w:rPr>
              <w:t>について</w:t>
            </w:r>
          </w:p>
        </w:tc>
      </w:tr>
      <w:tr w:rsidR="000747D1" w:rsidRPr="000747D1" w:rsidTr="00C02E12">
        <w:trPr>
          <w:trHeight w:val="13032"/>
        </w:trPr>
        <w:tc>
          <w:tcPr>
            <w:tcW w:w="9268" w:type="dxa"/>
            <w:shd w:val="clear" w:color="auto" w:fill="auto"/>
          </w:tcPr>
          <w:p w:rsidR="004541A1" w:rsidRPr="000747D1" w:rsidRDefault="00816F86" w:rsidP="00C02E12">
            <w:pPr>
              <w:ind w:firstLineChars="100" w:firstLine="189"/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人員配置について記載すること。</w:t>
            </w:r>
          </w:p>
        </w:tc>
      </w:tr>
    </w:tbl>
    <w:p w:rsidR="004541A1" w:rsidRPr="000747D1" w:rsidRDefault="00686606" w:rsidP="00686606">
      <w:pPr>
        <w:rPr>
          <w:sz w:val="21"/>
          <w:szCs w:val="21"/>
        </w:rPr>
      </w:pPr>
      <w:r w:rsidRPr="000747D1">
        <w:rPr>
          <w:rFonts w:hint="eastAsia"/>
          <w:sz w:val="21"/>
          <w:szCs w:val="21"/>
        </w:rPr>
        <w:lastRenderedPageBreak/>
        <w:t>様式第９-７号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747D1" w:rsidRPr="000747D1" w:rsidTr="00C02E12">
        <w:trPr>
          <w:trHeight w:val="552"/>
        </w:trPr>
        <w:tc>
          <w:tcPr>
            <w:tcW w:w="9268" w:type="dxa"/>
            <w:shd w:val="clear" w:color="auto" w:fill="auto"/>
            <w:vAlign w:val="center"/>
          </w:tcPr>
          <w:p w:rsidR="00816F86" w:rsidRPr="000747D1" w:rsidRDefault="00604002" w:rsidP="00604002">
            <w:pPr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・</w:t>
            </w:r>
            <w:r w:rsidR="00816F86" w:rsidRPr="000747D1">
              <w:rPr>
                <w:rFonts w:hint="eastAsia"/>
                <w:sz w:val="21"/>
                <w:szCs w:val="21"/>
              </w:rPr>
              <w:t>人材育成について</w:t>
            </w:r>
          </w:p>
        </w:tc>
      </w:tr>
      <w:tr w:rsidR="000747D1" w:rsidRPr="000747D1" w:rsidTr="00C02E12">
        <w:trPr>
          <w:trHeight w:val="13309"/>
        </w:trPr>
        <w:tc>
          <w:tcPr>
            <w:tcW w:w="9268" w:type="dxa"/>
            <w:shd w:val="clear" w:color="auto" w:fill="auto"/>
          </w:tcPr>
          <w:p w:rsidR="00816F86" w:rsidRPr="000747D1" w:rsidRDefault="00816F86" w:rsidP="00C02E12">
            <w:pPr>
              <w:ind w:firstLineChars="100" w:firstLine="189"/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人材育成について記載すること。</w:t>
            </w:r>
          </w:p>
        </w:tc>
      </w:tr>
    </w:tbl>
    <w:p w:rsidR="00790C3B" w:rsidRPr="000747D1" w:rsidRDefault="00686606">
      <w:pPr>
        <w:rPr>
          <w:sz w:val="21"/>
          <w:szCs w:val="21"/>
        </w:rPr>
      </w:pPr>
      <w:r w:rsidRPr="000747D1">
        <w:rPr>
          <w:rFonts w:hint="eastAsia"/>
          <w:sz w:val="21"/>
          <w:szCs w:val="21"/>
        </w:rPr>
        <w:lastRenderedPageBreak/>
        <w:t>様式第９-８号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747D1" w:rsidRPr="000747D1" w:rsidTr="00C02E12">
        <w:trPr>
          <w:trHeight w:val="552"/>
        </w:trPr>
        <w:tc>
          <w:tcPr>
            <w:tcW w:w="9268" w:type="dxa"/>
            <w:shd w:val="clear" w:color="auto" w:fill="auto"/>
            <w:vAlign w:val="center"/>
          </w:tcPr>
          <w:p w:rsidR="00816F86" w:rsidRPr="000747D1" w:rsidRDefault="00604002" w:rsidP="00604002">
            <w:pPr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・</w:t>
            </w:r>
            <w:r w:rsidR="00816F86" w:rsidRPr="000747D1">
              <w:rPr>
                <w:rFonts w:hint="eastAsia"/>
                <w:sz w:val="21"/>
                <w:szCs w:val="21"/>
              </w:rPr>
              <w:t>窓口事務について</w:t>
            </w:r>
          </w:p>
        </w:tc>
      </w:tr>
      <w:tr w:rsidR="000747D1" w:rsidRPr="000747D1" w:rsidTr="00C02E12">
        <w:trPr>
          <w:trHeight w:val="13309"/>
        </w:trPr>
        <w:tc>
          <w:tcPr>
            <w:tcW w:w="9268" w:type="dxa"/>
            <w:shd w:val="clear" w:color="auto" w:fill="auto"/>
          </w:tcPr>
          <w:p w:rsidR="00816F86" w:rsidRPr="000747D1" w:rsidRDefault="00816F86" w:rsidP="00C02E12">
            <w:pPr>
              <w:ind w:firstLineChars="100" w:firstLine="189"/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窓口事務について</w:t>
            </w:r>
            <w:r w:rsidR="008F4545" w:rsidRPr="000747D1">
              <w:rPr>
                <w:rFonts w:hint="eastAsia"/>
                <w:sz w:val="21"/>
                <w:szCs w:val="21"/>
              </w:rPr>
              <w:t>記載すること。</w:t>
            </w:r>
          </w:p>
        </w:tc>
      </w:tr>
    </w:tbl>
    <w:p w:rsidR="00816F86" w:rsidRPr="000747D1" w:rsidRDefault="00686606">
      <w:pPr>
        <w:rPr>
          <w:sz w:val="21"/>
          <w:szCs w:val="21"/>
        </w:rPr>
      </w:pPr>
      <w:r w:rsidRPr="000747D1">
        <w:rPr>
          <w:rFonts w:hint="eastAsia"/>
          <w:sz w:val="21"/>
          <w:szCs w:val="21"/>
        </w:rPr>
        <w:lastRenderedPageBreak/>
        <w:t>様式第９-９号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747D1" w:rsidRPr="000747D1" w:rsidTr="00C02E12">
        <w:trPr>
          <w:trHeight w:val="552"/>
        </w:trPr>
        <w:tc>
          <w:tcPr>
            <w:tcW w:w="9268" w:type="dxa"/>
            <w:shd w:val="clear" w:color="auto" w:fill="auto"/>
            <w:vAlign w:val="center"/>
          </w:tcPr>
          <w:p w:rsidR="00816F86" w:rsidRPr="000747D1" w:rsidRDefault="00604002" w:rsidP="00604002">
            <w:pPr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・</w:t>
            </w:r>
            <w:r w:rsidR="00816F86" w:rsidRPr="000747D1">
              <w:rPr>
                <w:rFonts w:hint="eastAsia"/>
                <w:sz w:val="21"/>
                <w:szCs w:val="21"/>
              </w:rPr>
              <w:t>開閉栓事務について</w:t>
            </w:r>
          </w:p>
        </w:tc>
      </w:tr>
      <w:tr w:rsidR="000747D1" w:rsidRPr="000747D1" w:rsidTr="00C02E12">
        <w:trPr>
          <w:trHeight w:val="13309"/>
        </w:trPr>
        <w:tc>
          <w:tcPr>
            <w:tcW w:w="9268" w:type="dxa"/>
            <w:shd w:val="clear" w:color="auto" w:fill="auto"/>
          </w:tcPr>
          <w:p w:rsidR="00816F86" w:rsidRPr="000747D1" w:rsidRDefault="00816F86" w:rsidP="00C02E12">
            <w:pPr>
              <w:ind w:firstLineChars="100" w:firstLine="189"/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開閉栓事務について</w:t>
            </w:r>
            <w:r w:rsidR="008F4545" w:rsidRPr="000747D1">
              <w:rPr>
                <w:rFonts w:hint="eastAsia"/>
                <w:sz w:val="21"/>
                <w:szCs w:val="21"/>
              </w:rPr>
              <w:t>記載すること。</w:t>
            </w:r>
          </w:p>
        </w:tc>
      </w:tr>
    </w:tbl>
    <w:p w:rsidR="00816F86" w:rsidRPr="000747D1" w:rsidRDefault="00686606">
      <w:pPr>
        <w:rPr>
          <w:sz w:val="21"/>
          <w:szCs w:val="21"/>
        </w:rPr>
      </w:pPr>
      <w:r w:rsidRPr="000747D1">
        <w:rPr>
          <w:rFonts w:hint="eastAsia"/>
          <w:sz w:val="21"/>
          <w:szCs w:val="21"/>
        </w:rPr>
        <w:lastRenderedPageBreak/>
        <w:t>様式第９-10号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747D1" w:rsidRPr="000747D1" w:rsidTr="00C02E12">
        <w:trPr>
          <w:trHeight w:val="552"/>
        </w:trPr>
        <w:tc>
          <w:tcPr>
            <w:tcW w:w="9268" w:type="dxa"/>
            <w:shd w:val="clear" w:color="auto" w:fill="auto"/>
            <w:vAlign w:val="center"/>
          </w:tcPr>
          <w:p w:rsidR="00816F86" w:rsidRPr="000747D1" w:rsidRDefault="00604002" w:rsidP="003A05A1">
            <w:pPr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・</w:t>
            </w:r>
            <w:r w:rsidR="00816F86" w:rsidRPr="000747D1">
              <w:rPr>
                <w:rFonts w:hint="eastAsia"/>
                <w:sz w:val="21"/>
                <w:szCs w:val="21"/>
              </w:rPr>
              <w:t>検針</w:t>
            </w:r>
            <w:r w:rsidR="003A05A1" w:rsidRPr="000747D1">
              <w:rPr>
                <w:rFonts w:hint="eastAsia"/>
                <w:sz w:val="21"/>
                <w:szCs w:val="21"/>
              </w:rPr>
              <w:t>業務</w:t>
            </w:r>
            <w:r w:rsidR="00816F86" w:rsidRPr="000747D1">
              <w:rPr>
                <w:rFonts w:hint="eastAsia"/>
                <w:sz w:val="21"/>
                <w:szCs w:val="21"/>
              </w:rPr>
              <w:t>について</w:t>
            </w:r>
          </w:p>
        </w:tc>
      </w:tr>
      <w:tr w:rsidR="000747D1" w:rsidRPr="000747D1" w:rsidTr="00C02E12">
        <w:trPr>
          <w:trHeight w:val="13309"/>
        </w:trPr>
        <w:tc>
          <w:tcPr>
            <w:tcW w:w="9268" w:type="dxa"/>
            <w:shd w:val="clear" w:color="auto" w:fill="auto"/>
          </w:tcPr>
          <w:p w:rsidR="00816F86" w:rsidRPr="000747D1" w:rsidRDefault="00816F86" w:rsidP="00C02E12">
            <w:pPr>
              <w:ind w:firstLineChars="100" w:firstLine="189"/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検針</w:t>
            </w:r>
            <w:r w:rsidR="003A05A1" w:rsidRPr="000747D1">
              <w:rPr>
                <w:rFonts w:hint="eastAsia"/>
                <w:sz w:val="21"/>
                <w:szCs w:val="21"/>
              </w:rPr>
              <w:t>業務</w:t>
            </w:r>
            <w:r w:rsidRPr="000747D1">
              <w:rPr>
                <w:rFonts w:hint="eastAsia"/>
                <w:sz w:val="21"/>
                <w:szCs w:val="21"/>
              </w:rPr>
              <w:t>について</w:t>
            </w:r>
            <w:r w:rsidR="008F4545" w:rsidRPr="000747D1">
              <w:rPr>
                <w:rFonts w:hint="eastAsia"/>
                <w:sz w:val="21"/>
                <w:szCs w:val="21"/>
              </w:rPr>
              <w:t>記載すること。</w:t>
            </w:r>
          </w:p>
        </w:tc>
      </w:tr>
    </w:tbl>
    <w:p w:rsidR="00816F86" w:rsidRPr="000747D1" w:rsidRDefault="00686606">
      <w:pPr>
        <w:rPr>
          <w:sz w:val="21"/>
          <w:szCs w:val="21"/>
        </w:rPr>
      </w:pPr>
      <w:r w:rsidRPr="000747D1">
        <w:rPr>
          <w:rFonts w:hint="eastAsia"/>
          <w:sz w:val="21"/>
          <w:szCs w:val="21"/>
        </w:rPr>
        <w:lastRenderedPageBreak/>
        <w:t>様式第９-11号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747D1" w:rsidRPr="000747D1" w:rsidTr="00C02E12">
        <w:trPr>
          <w:trHeight w:val="552"/>
        </w:trPr>
        <w:tc>
          <w:tcPr>
            <w:tcW w:w="9268" w:type="dxa"/>
            <w:shd w:val="clear" w:color="auto" w:fill="auto"/>
            <w:vAlign w:val="center"/>
          </w:tcPr>
          <w:p w:rsidR="00816F86" w:rsidRPr="000747D1" w:rsidRDefault="002E1E82" w:rsidP="002C1F41">
            <w:pPr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・</w:t>
            </w:r>
            <w:r w:rsidR="00E65E3D" w:rsidRPr="000747D1">
              <w:rPr>
                <w:rFonts w:hint="eastAsia"/>
                <w:sz w:val="21"/>
                <w:szCs w:val="21"/>
              </w:rPr>
              <w:t>料金等算定</w:t>
            </w:r>
            <w:r w:rsidRPr="000747D1">
              <w:rPr>
                <w:rFonts w:hint="eastAsia"/>
                <w:sz w:val="21"/>
                <w:szCs w:val="21"/>
              </w:rPr>
              <w:t>について</w:t>
            </w:r>
          </w:p>
        </w:tc>
      </w:tr>
      <w:tr w:rsidR="000747D1" w:rsidRPr="000747D1" w:rsidTr="00C02E12">
        <w:trPr>
          <w:trHeight w:val="13309"/>
        </w:trPr>
        <w:tc>
          <w:tcPr>
            <w:tcW w:w="9268" w:type="dxa"/>
            <w:shd w:val="clear" w:color="auto" w:fill="auto"/>
          </w:tcPr>
          <w:p w:rsidR="00816F86" w:rsidRPr="000747D1" w:rsidRDefault="00E65E3D" w:rsidP="00C02E12">
            <w:pPr>
              <w:ind w:firstLineChars="100" w:firstLine="189"/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料金等算定</w:t>
            </w:r>
            <w:r w:rsidR="00816F86" w:rsidRPr="000747D1">
              <w:rPr>
                <w:rFonts w:hint="eastAsia"/>
                <w:sz w:val="21"/>
                <w:szCs w:val="21"/>
              </w:rPr>
              <w:t>事務について</w:t>
            </w:r>
            <w:r w:rsidR="008F4545" w:rsidRPr="000747D1">
              <w:rPr>
                <w:rFonts w:hint="eastAsia"/>
                <w:sz w:val="21"/>
                <w:szCs w:val="21"/>
              </w:rPr>
              <w:t>記載すること。</w:t>
            </w:r>
          </w:p>
        </w:tc>
      </w:tr>
    </w:tbl>
    <w:p w:rsidR="00816F86" w:rsidRPr="000747D1" w:rsidRDefault="00686606">
      <w:pPr>
        <w:rPr>
          <w:sz w:val="21"/>
          <w:szCs w:val="21"/>
        </w:rPr>
      </w:pPr>
      <w:r w:rsidRPr="000747D1">
        <w:rPr>
          <w:rFonts w:hint="eastAsia"/>
          <w:sz w:val="21"/>
          <w:szCs w:val="21"/>
        </w:rPr>
        <w:lastRenderedPageBreak/>
        <w:t>様式第９-12号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747D1" w:rsidRPr="000747D1" w:rsidTr="00C02E12">
        <w:trPr>
          <w:trHeight w:val="552"/>
        </w:trPr>
        <w:tc>
          <w:tcPr>
            <w:tcW w:w="9268" w:type="dxa"/>
            <w:shd w:val="clear" w:color="auto" w:fill="auto"/>
            <w:vAlign w:val="center"/>
          </w:tcPr>
          <w:p w:rsidR="00816F86" w:rsidRPr="000747D1" w:rsidRDefault="002C1F41" w:rsidP="002C1F41">
            <w:pPr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・</w:t>
            </w:r>
            <w:r w:rsidR="00F8712F" w:rsidRPr="000747D1">
              <w:rPr>
                <w:rFonts w:hint="eastAsia"/>
                <w:sz w:val="21"/>
                <w:szCs w:val="21"/>
              </w:rPr>
              <w:t>収納事務</w:t>
            </w:r>
            <w:r w:rsidR="00816F86" w:rsidRPr="000747D1">
              <w:rPr>
                <w:rFonts w:hint="eastAsia"/>
                <w:sz w:val="21"/>
                <w:szCs w:val="21"/>
              </w:rPr>
              <w:t>について</w:t>
            </w:r>
          </w:p>
        </w:tc>
      </w:tr>
      <w:tr w:rsidR="000747D1" w:rsidRPr="000747D1" w:rsidTr="00C02E12">
        <w:trPr>
          <w:trHeight w:val="13309"/>
        </w:trPr>
        <w:tc>
          <w:tcPr>
            <w:tcW w:w="9268" w:type="dxa"/>
            <w:shd w:val="clear" w:color="auto" w:fill="auto"/>
          </w:tcPr>
          <w:p w:rsidR="00816F86" w:rsidRPr="000747D1" w:rsidRDefault="00F8712F" w:rsidP="00C02E12">
            <w:pPr>
              <w:ind w:firstLineChars="100" w:firstLine="189"/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収納事務について</w:t>
            </w:r>
            <w:r w:rsidR="008F4545" w:rsidRPr="000747D1">
              <w:rPr>
                <w:rFonts w:hint="eastAsia"/>
                <w:sz w:val="21"/>
                <w:szCs w:val="21"/>
              </w:rPr>
              <w:t>記載すること。</w:t>
            </w:r>
          </w:p>
        </w:tc>
      </w:tr>
    </w:tbl>
    <w:p w:rsidR="00816F86" w:rsidRPr="000747D1" w:rsidRDefault="00686606">
      <w:pPr>
        <w:rPr>
          <w:sz w:val="21"/>
          <w:szCs w:val="21"/>
        </w:rPr>
      </w:pPr>
      <w:r w:rsidRPr="000747D1">
        <w:rPr>
          <w:rFonts w:hint="eastAsia"/>
          <w:sz w:val="21"/>
          <w:szCs w:val="21"/>
        </w:rPr>
        <w:lastRenderedPageBreak/>
        <w:t>様式第９-13号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747D1" w:rsidRPr="000747D1" w:rsidTr="00C02E12">
        <w:trPr>
          <w:trHeight w:val="552"/>
        </w:trPr>
        <w:tc>
          <w:tcPr>
            <w:tcW w:w="9268" w:type="dxa"/>
            <w:shd w:val="clear" w:color="auto" w:fill="auto"/>
            <w:vAlign w:val="center"/>
          </w:tcPr>
          <w:p w:rsidR="00816F86" w:rsidRPr="000747D1" w:rsidRDefault="002C1F41" w:rsidP="002C1F41">
            <w:pPr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・</w:t>
            </w:r>
            <w:r w:rsidR="00F8712F" w:rsidRPr="000747D1">
              <w:rPr>
                <w:rFonts w:hint="eastAsia"/>
                <w:sz w:val="21"/>
                <w:szCs w:val="21"/>
              </w:rPr>
              <w:t>滞納整理事務</w:t>
            </w:r>
            <w:r w:rsidR="00816F86" w:rsidRPr="000747D1">
              <w:rPr>
                <w:rFonts w:hint="eastAsia"/>
                <w:sz w:val="21"/>
                <w:szCs w:val="21"/>
              </w:rPr>
              <w:t>について</w:t>
            </w:r>
          </w:p>
        </w:tc>
      </w:tr>
      <w:tr w:rsidR="000747D1" w:rsidRPr="000747D1" w:rsidTr="00C02E12">
        <w:trPr>
          <w:trHeight w:val="13309"/>
        </w:trPr>
        <w:tc>
          <w:tcPr>
            <w:tcW w:w="9268" w:type="dxa"/>
            <w:shd w:val="clear" w:color="auto" w:fill="auto"/>
          </w:tcPr>
          <w:p w:rsidR="00816F86" w:rsidRPr="000747D1" w:rsidRDefault="00F8712F" w:rsidP="00C02E12">
            <w:pPr>
              <w:ind w:firstLineChars="100" w:firstLine="189"/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滞納整理事務について</w:t>
            </w:r>
            <w:r w:rsidR="008F4545" w:rsidRPr="000747D1">
              <w:rPr>
                <w:rFonts w:hint="eastAsia"/>
                <w:sz w:val="21"/>
                <w:szCs w:val="21"/>
              </w:rPr>
              <w:t>記載すること。</w:t>
            </w:r>
          </w:p>
        </w:tc>
      </w:tr>
    </w:tbl>
    <w:p w:rsidR="000216EB" w:rsidRPr="000747D1" w:rsidRDefault="000216EB" w:rsidP="000216EB">
      <w:pPr>
        <w:rPr>
          <w:sz w:val="21"/>
          <w:szCs w:val="21"/>
        </w:rPr>
      </w:pPr>
      <w:r w:rsidRPr="000747D1">
        <w:rPr>
          <w:rFonts w:hint="eastAsia"/>
          <w:sz w:val="21"/>
          <w:szCs w:val="21"/>
        </w:rPr>
        <w:lastRenderedPageBreak/>
        <w:t>様式第９-14号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747D1" w:rsidRPr="000747D1" w:rsidTr="00976C9F">
        <w:trPr>
          <w:trHeight w:val="552"/>
        </w:trPr>
        <w:tc>
          <w:tcPr>
            <w:tcW w:w="9268" w:type="dxa"/>
            <w:shd w:val="clear" w:color="auto" w:fill="auto"/>
            <w:vAlign w:val="center"/>
          </w:tcPr>
          <w:p w:rsidR="000216EB" w:rsidRPr="000747D1" w:rsidRDefault="000216EB" w:rsidP="00976C9F">
            <w:pPr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・給水停止事務について</w:t>
            </w:r>
          </w:p>
        </w:tc>
      </w:tr>
      <w:tr w:rsidR="000216EB" w:rsidRPr="000747D1" w:rsidTr="00976C9F">
        <w:trPr>
          <w:trHeight w:val="12886"/>
        </w:trPr>
        <w:tc>
          <w:tcPr>
            <w:tcW w:w="9268" w:type="dxa"/>
            <w:shd w:val="clear" w:color="auto" w:fill="auto"/>
          </w:tcPr>
          <w:p w:rsidR="000216EB" w:rsidRPr="000747D1" w:rsidRDefault="000216EB" w:rsidP="00976C9F">
            <w:pPr>
              <w:ind w:firstLineChars="100" w:firstLine="189"/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給水停止事務について記載すること。</w:t>
            </w:r>
          </w:p>
        </w:tc>
      </w:tr>
    </w:tbl>
    <w:p w:rsidR="000216EB" w:rsidRPr="000747D1" w:rsidRDefault="000216EB" w:rsidP="000216EB">
      <w:pPr>
        <w:widowControl/>
        <w:jc w:val="left"/>
        <w:rPr>
          <w:sz w:val="21"/>
          <w:szCs w:val="21"/>
        </w:rPr>
      </w:pPr>
    </w:p>
    <w:p w:rsidR="00816F86" w:rsidRPr="000747D1" w:rsidRDefault="00686606">
      <w:pPr>
        <w:rPr>
          <w:sz w:val="21"/>
          <w:szCs w:val="21"/>
        </w:rPr>
      </w:pPr>
      <w:r w:rsidRPr="000747D1">
        <w:rPr>
          <w:rFonts w:hint="eastAsia"/>
          <w:sz w:val="21"/>
          <w:szCs w:val="21"/>
        </w:rPr>
        <w:lastRenderedPageBreak/>
        <w:t>様式第９-</w:t>
      </w:r>
      <w:r w:rsidR="000216EB" w:rsidRPr="000747D1">
        <w:rPr>
          <w:rFonts w:hint="eastAsia"/>
          <w:sz w:val="21"/>
          <w:szCs w:val="21"/>
        </w:rPr>
        <w:t>15</w:t>
      </w:r>
      <w:r w:rsidRPr="000747D1">
        <w:rPr>
          <w:rFonts w:hint="eastAsia"/>
          <w:sz w:val="21"/>
          <w:szCs w:val="21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747D1" w:rsidRPr="000747D1" w:rsidTr="00C02E12">
        <w:trPr>
          <w:trHeight w:val="552"/>
        </w:trPr>
        <w:tc>
          <w:tcPr>
            <w:tcW w:w="9268" w:type="dxa"/>
            <w:shd w:val="clear" w:color="auto" w:fill="auto"/>
            <w:vAlign w:val="center"/>
          </w:tcPr>
          <w:p w:rsidR="00816F86" w:rsidRPr="000747D1" w:rsidRDefault="002C1F41" w:rsidP="002C1F41">
            <w:pPr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・</w:t>
            </w:r>
            <w:r w:rsidR="00F8712F" w:rsidRPr="000747D1">
              <w:rPr>
                <w:rFonts w:hint="eastAsia"/>
                <w:sz w:val="21"/>
                <w:szCs w:val="21"/>
              </w:rPr>
              <w:t>危機管理対応</w:t>
            </w:r>
            <w:r w:rsidR="00816F86" w:rsidRPr="000747D1">
              <w:rPr>
                <w:rFonts w:hint="eastAsia"/>
                <w:sz w:val="21"/>
                <w:szCs w:val="21"/>
              </w:rPr>
              <w:t>について</w:t>
            </w:r>
          </w:p>
        </w:tc>
      </w:tr>
      <w:tr w:rsidR="000747D1" w:rsidRPr="000747D1" w:rsidTr="00C02E12">
        <w:trPr>
          <w:trHeight w:val="13309"/>
        </w:trPr>
        <w:tc>
          <w:tcPr>
            <w:tcW w:w="9268" w:type="dxa"/>
            <w:shd w:val="clear" w:color="auto" w:fill="auto"/>
          </w:tcPr>
          <w:p w:rsidR="00816F86" w:rsidRPr="000747D1" w:rsidRDefault="00F8712F" w:rsidP="00C02E12">
            <w:pPr>
              <w:ind w:firstLineChars="100" w:firstLine="189"/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危機管理対応について</w:t>
            </w:r>
            <w:r w:rsidR="008F4545" w:rsidRPr="000747D1">
              <w:rPr>
                <w:rFonts w:hint="eastAsia"/>
                <w:sz w:val="21"/>
                <w:szCs w:val="21"/>
              </w:rPr>
              <w:t>記載すること。</w:t>
            </w:r>
          </w:p>
        </w:tc>
      </w:tr>
    </w:tbl>
    <w:p w:rsidR="00816F86" w:rsidRPr="000747D1" w:rsidRDefault="00686606">
      <w:pPr>
        <w:rPr>
          <w:sz w:val="21"/>
          <w:szCs w:val="21"/>
        </w:rPr>
      </w:pPr>
      <w:r w:rsidRPr="000747D1">
        <w:rPr>
          <w:rFonts w:hint="eastAsia"/>
          <w:sz w:val="21"/>
          <w:szCs w:val="21"/>
        </w:rPr>
        <w:lastRenderedPageBreak/>
        <w:t>様式第９</w:t>
      </w:r>
      <w:r w:rsidR="000216EB" w:rsidRPr="000747D1">
        <w:rPr>
          <w:rFonts w:hint="eastAsia"/>
          <w:sz w:val="21"/>
          <w:szCs w:val="21"/>
        </w:rPr>
        <w:t>-16</w:t>
      </w:r>
      <w:r w:rsidRPr="000747D1">
        <w:rPr>
          <w:rFonts w:hint="eastAsia"/>
          <w:sz w:val="21"/>
          <w:szCs w:val="21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747D1" w:rsidRPr="000747D1" w:rsidTr="00C02E12">
        <w:trPr>
          <w:trHeight w:val="552"/>
        </w:trPr>
        <w:tc>
          <w:tcPr>
            <w:tcW w:w="9268" w:type="dxa"/>
            <w:shd w:val="clear" w:color="auto" w:fill="auto"/>
            <w:vAlign w:val="center"/>
          </w:tcPr>
          <w:p w:rsidR="00816F86" w:rsidRPr="000747D1" w:rsidRDefault="002C1F41" w:rsidP="002C1F41">
            <w:pPr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・</w:t>
            </w:r>
            <w:r w:rsidR="00F8712F" w:rsidRPr="000747D1">
              <w:rPr>
                <w:rFonts w:hint="eastAsia"/>
                <w:sz w:val="21"/>
                <w:szCs w:val="21"/>
              </w:rPr>
              <w:t>個人情報保護</w:t>
            </w:r>
            <w:r w:rsidR="00816F86" w:rsidRPr="000747D1">
              <w:rPr>
                <w:rFonts w:hint="eastAsia"/>
                <w:sz w:val="21"/>
                <w:szCs w:val="21"/>
              </w:rPr>
              <w:t>につい</w:t>
            </w:r>
            <w:r w:rsidR="00F8712F" w:rsidRPr="000747D1">
              <w:rPr>
                <w:rFonts w:hint="eastAsia"/>
                <w:sz w:val="21"/>
                <w:szCs w:val="21"/>
              </w:rPr>
              <w:t>て</w:t>
            </w:r>
          </w:p>
        </w:tc>
      </w:tr>
      <w:tr w:rsidR="000747D1" w:rsidRPr="000747D1" w:rsidTr="00C02E12">
        <w:trPr>
          <w:trHeight w:val="13309"/>
        </w:trPr>
        <w:tc>
          <w:tcPr>
            <w:tcW w:w="9268" w:type="dxa"/>
            <w:shd w:val="clear" w:color="auto" w:fill="auto"/>
          </w:tcPr>
          <w:p w:rsidR="00816F86" w:rsidRPr="000747D1" w:rsidRDefault="00F8712F" w:rsidP="00C02E12">
            <w:pPr>
              <w:ind w:firstLineChars="100" w:firstLine="189"/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個人情報保護について</w:t>
            </w:r>
            <w:r w:rsidR="008F4545" w:rsidRPr="000747D1">
              <w:rPr>
                <w:rFonts w:hint="eastAsia"/>
                <w:sz w:val="21"/>
                <w:szCs w:val="21"/>
              </w:rPr>
              <w:t>記載すること。</w:t>
            </w:r>
          </w:p>
        </w:tc>
      </w:tr>
    </w:tbl>
    <w:p w:rsidR="00816F86" w:rsidRPr="000747D1" w:rsidRDefault="00686606" w:rsidP="00686606">
      <w:pPr>
        <w:rPr>
          <w:sz w:val="21"/>
          <w:szCs w:val="21"/>
        </w:rPr>
      </w:pPr>
      <w:r w:rsidRPr="000747D1">
        <w:rPr>
          <w:rFonts w:hint="eastAsia"/>
          <w:sz w:val="21"/>
          <w:szCs w:val="21"/>
        </w:rPr>
        <w:lastRenderedPageBreak/>
        <w:t>様式第９</w:t>
      </w:r>
      <w:r w:rsidR="000216EB" w:rsidRPr="000747D1">
        <w:rPr>
          <w:rFonts w:hint="eastAsia"/>
          <w:sz w:val="21"/>
          <w:szCs w:val="21"/>
        </w:rPr>
        <w:t>-17</w:t>
      </w:r>
      <w:r w:rsidRPr="000747D1">
        <w:rPr>
          <w:rFonts w:hint="eastAsia"/>
          <w:sz w:val="21"/>
          <w:szCs w:val="21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747D1" w:rsidRPr="000747D1" w:rsidTr="00C02E12">
        <w:trPr>
          <w:trHeight w:val="552"/>
        </w:trPr>
        <w:tc>
          <w:tcPr>
            <w:tcW w:w="9268" w:type="dxa"/>
            <w:shd w:val="clear" w:color="auto" w:fill="auto"/>
            <w:vAlign w:val="center"/>
          </w:tcPr>
          <w:p w:rsidR="00816F86" w:rsidRPr="000747D1" w:rsidRDefault="002C1F41" w:rsidP="002C1F41">
            <w:pPr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・</w:t>
            </w:r>
            <w:r w:rsidR="00F8712F" w:rsidRPr="000747D1">
              <w:rPr>
                <w:rFonts w:hint="eastAsia"/>
                <w:sz w:val="21"/>
                <w:szCs w:val="21"/>
              </w:rPr>
              <w:t>その他</w:t>
            </w:r>
            <w:r w:rsidR="008F4545" w:rsidRPr="000747D1">
              <w:rPr>
                <w:rFonts w:hint="eastAsia"/>
                <w:sz w:val="21"/>
                <w:szCs w:val="21"/>
              </w:rPr>
              <w:t>業務提案</w:t>
            </w:r>
            <w:r w:rsidR="00816F86" w:rsidRPr="000747D1">
              <w:rPr>
                <w:rFonts w:hint="eastAsia"/>
                <w:sz w:val="21"/>
                <w:szCs w:val="21"/>
              </w:rPr>
              <w:t>について</w:t>
            </w:r>
          </w:p>
        </w:tc>
      </w:tr>
      <w:tr w:rsidR="000747D1" w:rsidRPr="000747D1" w:rsidTr="00C02E12">
        <w:trPr>
          <w:trHeight w:val="13309"/>
        </w:trPr>
        <w:tc>
          <w:tcPr>
            <w:tcW w:w="9268" w:type="dxa"/>
            <w:shd w:val="clear" w:color="auto" w:fill="auto"/>
          </w:tcPr>
          <w:p w:rsidR="00816F86" w:rsidRPr="000747D1" w:rsidRDefault="008F4545" w:rsidP="00C02E12">
            <w:pPr>
              <w:ind w:firstLineChars="100" w:firstLine="189"/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その他業務提案について記載すること。</w:t>
            </w:r>
          </w:p>
        </w:tc>
      </w:tr>
    </w:tbl>
    <w:p w:rsidR="00686606" w:rsidRPr="000747D1" w:rsidRDefault="00686606" w:rsidP="00686606">
      <w:pPr>
        <w:rPr>
          <w:sz w:val="21"/>
          <w:szCs w:val="21"/>
        </w:rPr>
      </w:pPr>
      <w:r w:rsidRPr="000747D1">
        <w:rPr>
          <w:rFonts w:hint="eastAsia"/>
          <w:sz w:val="21"/>
          <w:szCs w:val="21"/>
        </w:rPr>
        <w:lastRenderedPageBreak/>
        <w:t>様式第９</w:t>
      </w:r>
      <w:r w:rsidR="000216EB" w:rsidRPr="000747D1">
        <w:rPr>
          <w:rFonts w:hint="eastAsia"/>
          <w:sz w:val="21"/>
          <w:szCs w:val="21"/>
        </w:rPr>
        <w:t>-18</w:t>
      </w:r>
      <w:r w:rsidRPr="000747D1">
        <w:rPr>
          <w:rFonts w:hint="eastAsia"/>
          <w:sz w:val="21"/>
          <w:szCs w:val="21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747D1" w:rsidRPr="000747D1" w:rsidTr="00C02E12">
        <w:trPr>
          <w:trHeight w:val="552"/>
        </w:trPr>
        <w:tc>
          <w:tcPr>
            <w:tcW w:w="9268" w:type="dxa"/>
            <w:shd w:val="clear" w:color="auto" w:fill="auto"/>
            <w:vAlign w:val="center"/>
          </w:tcPr>
          <w:p w:rsidR="00686606" w:rsidRPr="000747D1" w:rsidRDefault="002C1F41" w:rsidP="002C1F41">
            <w:pPr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・</w:t>
            </w:r>
            <w:r w:rsidR="00686606" w:rsidRPr="000747D1">
              <w:rPr>
                <w:rFonts w:hint="eastAsia"/>
                <w:sz w:val="21"/>
                <w:szCs w:val="21"/>
              </w:rPr>
              <w:t>雇用姿勢について</w:t>
            </w:r>
          </w:p>
        </w:tc>
      </w:tr>
      <w:tr w:rsidR="000747D1" w:rsidRPr="000747D1" w:rsidTr="00C02E12">
        <w:trPr>
          <w:trHeight w:val="13309"/>
        </w:trPr>
        <w:tc>
          <w:tcPr>
            <w:tcW w:w="9268" w:type="dxa"/>
            <w:shd w:val="clear" w:color="auto" w:fill="auto"/>
          </w:tcPr>
          <w:p w:rsidR="00686606" w:rsidRPr="000747D1" w:rsidRDefault="00686606" w:rsidP="00C02E12">
            <w:pPr>
              <w:ind w:firstLineChars="100" w:firstLine="189"/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雇用姿勢について記載すること。</w:t>
            </w:r>
          </w:p>
        </w:tc>
      </w:tr>
    </w:tbl>
    <w:p w:rsidR="00686606" w:rsidRPr="000747D1" w:rsidRDefault="00686606" w:rsidP="00686606">
      <w:pPr>
        <w:rPr>
          <w:sz w:val="21"/>
          <w:szCs w:val="21"/>
        </w:rPr>
      </w:pPr>
      <w:r w:rsidRPr="000747D1">
        <w:rPr>
          <w:sz w:val="21"/>
          <w:szCs w:val="21"/>
        </w:rPr>
        <w:br w:type="page"/>
      </w:r>
      <w:r w:rsidRPr="000747D1">
        <w:rPr>
          <w:rFonts w:hint="eastAsia"/>
          <w:sz w:val="21"/>
          <w:szCs w:val="21"/>
        </w:rPr>
        <w:lastRenderedPageBreak/>
        <w:t>様式第９-1</w:t>
      </w:r>
      <w:r w:rsidR="000216EB" w:rsidRPr="000747D1">
        <w:rPr>
          <w:rFonts w:hint="eastAsia"/>
          <w:sz w:val="21"/>
          <w:szCs w:val="21"/>
        </w:rPr>
        <w:t>9</w:t>
      </w:r>
      <w:r w:rsidRPr="000747D1">
        <w:rPr>
          <w:rFonts w:hint="eastAsia"/>
          <w:sz w:val="21"/>
          <w:szCs w:val="21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747D1" w:rsidRPr="000747D1" w:rsidTr="00C02E12">
        <w:trPr>
          <w:trHeight w:val="552"/>
        </w:trPr>
        <w:tc>
          <w:tcPr>
            <w:tcW w:w="9268" w:type="dxa"/>
            <w:shd w:val="clear" w:color="auto" w:fill="auto"/>
            <w:vAlign w:val="center"/>
          </w:tcPr>
          <w:p w:rsidR="00686606" w:rsidRPr="000747D1" w:rsidRDefault="002C1F41" w:rsidP="002C1F41">
            <w:pPr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・</w:t>
            </w:r>
            <w:r w:rsidR="00B27FEA" w:rsidRPr="000747D1">
              <w:rPr>
                <w:rFonts w:hint="eastAsia"/>
                <w:sz w:val="21"/>
                <w:szCs w:val="21"/>
              </w:rPr>
              <w:t>環境、</w:t>
            </w:r>
            <w:r w:rsidR="00686606" w:rsidRPr="000747D1">
              <w:rPr>
                <w:rFonts w:hint="eastAsia"/>
                <w:sz w:val="21"/>
                <w:szCs w:val="21"/>
              </w:rPr>
              <w:t>地域貢献について</w:t>
            </w:r>
          </w:p>
        </w:tc>
      </w:tr>
      <w:tr w:rsidR="00686606" w:rsidRPr="000747D1" w:rsidTr="00C02E12">
        <w:trPr>
          <w:trHeight w:val="12886"/>
        </w:trPr>
        <w:tc>
          <w:tcPr>
            <w:tcW w:w="9268" w:type="dxa"/>
            <w:shd w:val="clear" w:color="auto" w:fill="auto"/>
          </w:tcPr>
          <w:p w:rsidR="00686606" w:rsidRPr="000747D1" w:rsidRDefault="00B27FEA" w:rsidP="00C02E12">
            <w:pPr>
              <w:ind w:firstLineChars="100" w:firstLine="189"/>
              <w:rPr>
                <w:sz w:val="21"/>
                <w:szCs w:val="21"/>
              </w:rPr>
            </w:pPr>
            <w:r w:rsidRPr="000747D1">
              <w:rPr>
                <w:rFonts w:hint="eastAsia"/>
                <w:sz w:val="21"/>
                <w:szCs w:val="21"/>
              </w:rPr>
              <w:t>環境、</w:t>
            </w:r>
            <w:r w:rsidR="00686606" w:rsidRPr="000747D1">
              <w:rPr>
                <w:rFonts w:hint="eastAsia"/>
                <w:sz w:val="21"/>
                <w:szCs w:val="21"/>
              </w:rPr>
              <w:t>地域貢献について記載すること。</w:t>
            </w:r>
          </w:p>
        </w:tc>
      </w:tr>
    </w:tbl>
    <w:p w:rsidR="00816F86" w:rsidRPr="000747D1" w:rsidRDefault="00816F86" w:rsidP="00686606">
      <w:pPr>
        <w:widowControl/>
        <w:jc w:val="left"/>
        <w:rPr>
          <w:sz w:val="21"/>
          <w:szCs w:val="21"/>
        </w:rPr>
      </w:pPr>
    </w:p>
    <w:sectPr w:rsidR="00816F86" w:rsidRPr="000747D1" w:rsidSect="00FE291D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B24" w:rsidRDefault="00C71B24" w:rsidP="00686606">
      <w:r>
        <w:separator/>
      </w:r>
    </w:p>
  </w:endnote>
  <w:endnote w:type="continuationSeparator" w:id="0">
    <w:p w:rsidR="00C71B24" w:rsidRDefault="00C71B24" w:rsidP="0068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B24" w:rsidRDefault="00C71B24" w:rsidP="00686606">
      <w:r>
        <w:separator/>
      </w:r>
    </w:p>
  </w:footnote>
  <w:footnote w:type="continuationSeparator" w:id="0">
    <w:p w:rsidR="00C71B24" w:rsidRDefault="00C71B24" w:rsidP="00686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75E" w:rsidRDefault="004F575E" w:rsidP="004F575E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40"/>
  <w:drawingGridHorizontalSpacing w:val="219"/>
  <w:drawingGridVerticalSpacing w:val="37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C3B"/>
    <w:rsid w:val="000216EB"/>
    <w:rsid w:val="00027C7B"/>
    <w:rsid w:val="000375AC"/>
    <w:rsid w:val="000615CF"/>
    <w:rsid w:val="000747D1"/>
    <w:rsid w:val="00075652"/>
    <w:rsid w:val="000D0C6A"/>
    <w:rsid w:val="000E6BE2"/>
    <w:rsid w:val="000F7B8B"/>
    <w:rsid w:val="0012493B"/>
    <w:rsid w:val="00157F18"/>
    <w:rsid w:val="0016337C"/>
    <w:rsid w:val="00173122"/>
    <w:rsid w:val="001733E0"/>
    <w:rsid w:val="001805CB"/>
    <w:rsid w:val="001B189A"/>
    <w:rsid w:val="001B59DC"/>
    <w:rsid w:val="001C7F44"/>
    <w:rsid w:val="001D6643"/>
    <w:rsid w:val="001E318B"/>
    <w:rsid w:val="001E3A7E"/>
    <w:rsid w:val="00295A55"/>
    <w:rsid w:val="002A1D05"/>
    <w:rsid w:val="002C1F41"/>
    <w:rsid w:val="002D27AA"/>
    <w:rsid w:val="002D505D"/>
    <w:rsid w:val="002E1E82"/>
    <w:rsid w:val="00342AFA"/>
    <w:rsid w:val="00374073"/>
    <w:rsid w:val="003A05A1"/>
    <w:rsid w:val="003D1372"/>
    <w:rsid w:val="003F3B9E"/>
    <w:rsid w:val="004541A1"/>
    <w:rsid w:val="00463269"/>
    <w:rsid w:val="004A1572"/>
    <w:rsid w:val="004B3F38"/>
    <w:rsid w:val="004E72E5"/>
    <w:rsid w:val="004F575E"/>
    <w:rsid w:val="00506F44"/>
    <w:rsid w:val="00530737"/>
    <w:rsid w:val="005B4E8C"/>
    <w:rsid w:val="005C3977"/>
    <w:rsid w:val="00602545"/>
    <w:rsid w:val="00604002"/>
    <w:rsid w:val="0066391A"/>
    <w:rsid w:val="00686606"/>
    <w:rsid w:val="00697A40"/>
    <w:rsid w:val="00702B42"/>
    <w:rsid w:val="00706081"/>
    <w:rsid w:val="00724027"/>
    <w:rsid w:val="00790C3B"/>
    <w:rsid w:val="007B0E5E"/>
    <w:rsid w:val="007B1196"/>
    <w:rsid w:val="007C555B"/>
    <w:rsid w:val="00816F86"/>
    <w:rsid w:val="00825CDF"/>
    <w:rsid w:val="00845F60"/>
    <w:rsid w:val="0089744E"/>
    <w:rsid w:val="00897714"/>
    <w:rsid w:val="008F4545"/>
    <w:rsid w:val="008F4C9B"/>
    <w:rsid w:val="00931503"/>
    <w:rsid w:val="0096786A"/>
    <w:rsid w:val="00976C9F"/>
    <w:rsid w:val="00987029"/>
    <w:rsid w:val="00A15F00"/>
    <w:rsid w:val="00A45750"/>
    <w:rsid w:val="00A614E8"/>
    <w:rsid w:val="00AA020D"/>
    <w:rsid w:val="00AC3342"/>
    <w:rsid w:val="00AD2AAF"/>
    <w:rsid w:val="00B0189D"/>
    <w:rsid w:val="00B27FEA"/>
    <w:rsid w:val="00BE0E03"/>
    <w:rsid w:val="00C02E12"/>
    <w:rsid w:val="00C1364B"/>
    <w:rsid w:val="00C71B24"/>
    <w:rsid w:val="00C7405D"/>
    <w:rsid w:val="00C9430A"/>
    <w:rsid w:val="00CB5D50"/>
    <w:rsid w:val="00CC7CF2"/>
    <w:rsid w:val="00CF0A6A"/>
    <w:rsid w:val="00DA46BD"/>
    <w:rsid w:val="00DA7592"/>
    <w:rsid w:val="00DD648C"/>
    <w:rsid w:val="00DF45ED"/>
    <w:rsid w:val="00E52036"/>
    <w:rsid w:val="00E62D1C"/>
    <w:rsid w:val="00E63017"/>
    <w:rsid w:val="00E65E3D"/>
    <w:rsid w:val="00EE1C97"/>
    <w:rsid w:val="00F12263"/>
    <w:rsid w:val="00F16AC9"/>
    <w:rsid w:val="00F8712F"/>
    <w:rsid w:val="00F922ED"/>
    <w:rsid w:val="00F95C3B"/>
    <w:rsid w:val="00FE291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C48304-E246-478C-B29D-6784FFD9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66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6606"/>
  </w:style>
  <w:style w:type="paragraph" w:styleId="a6">
    <w:name w:val="footer"/>
    <w:basedOn w:val="a"/>
    <w:link w:val="a7"/>
    <w:uiPriority w:val="99"/>
    <w:unhideWhenUsed/>
    <w:rsid w:val="006866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6606"/>
  </w:style>
  <w:style w:type="paragraph" w:styleId="a8">
    <w:name w:val="Balloon Text"/>
    <w:basedOn w:val="a"/>
    <w:link w:val="a9"/>
    <w:uiPriority w:val="99"/>
    <w:semiHidden/>
    <w:unhideWhenUsed/>
    <w:rsid w:val="008977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9771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8375D-24BD-4A73-B530-9CA95E37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17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安曇野市役所</cp:lastModifiedBy>
  <cp:revision>12</cp:revision>
  <cp:lastPrinted>2020-09-15T02:02:00Z</cp:lastPrinted>
  <dcterms:created xsi:type="dcterms:W3CDTF">2025-09-02T04:44:00Z</dcterms:created>
  <dcterms:modified xsi:type="dcterms:W3CDTF">2025-09-19T00:20:00Z</dcterms:modified>
</cp:coreProperties>
</file>